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A12DC" w14:textId="2FE6EC47" w:rsidR="005624E0" w:rsidRPr="005F5E0F" w:rsidRDefault="00E53429" w:rsidP="005F5E0F">
      <w:pPr>
        <w:spacing w:after="0" w:line="360" w:lineRule="auto"/>
        <w:jc w:val="center"/>
        <w:rPr>
          <w:rFonts w:ascii="Times New Roman" w:hAnsi="Times New Roman" w:cs="Times New Roman"/>
          <w:sz w:val="24"/>
          <w:szCs w:val="24"/>
        </w:rPr>
      </w:pPr>
      <w:r>
        <w:rPr>
          <w:noProof/>
        </w:rPr>
        <w:drawing>
          <wp:inline distT="0" distB="0" distL="0" distR="0" wp14:anchorId="49032673" wp14:editId="18E6EEA2">
            <wp:extent cx="1173476" cy="1333496"/>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173476" cy="1333496"/>
                    </a:xfrm>
                    <a:prstGeom prst="rect">
                      <a:avLst/>
                    </a:prstGeom>
                    <a:noFill/>
                    <a:ln>
                      <a:noFill/>
                      <a:prstDash/>
                    </a:ln>
                  </pic:spPr>
                </pic:pic>
              </a:graphicData>
            </a:graphic>
          </wp:inline>
        </w:drawing>
      </w:r>
    </w:p>
    <w:p w14:paraId="0960B243" w14:textId="77777777" w:rsidR="007377A1" w:rsidRPr="005F5E0F" w:rsidRDefault="007377A1" w:rsidP="005F5E0F">
      <w:pPr>
        <w:spacing w:after="0" w:line="360" w:lineRule="auto"/>
        <w:jc w:val="center"/>
        <w:rPr>
          <w:rFonts w:ascii="Times New Roman" w:hAnsi="Times New Roman" w:cs="Times New Roman"/>
          <w:b/>
          <w:bCs/>
          <w:sz w:val="24"/>
          <w:szCs w:val="24"/>
        </w:rPr>
      </w:pPr>
    </w:p>
    <w:p w14:paraId="5F6B3EC3" w14:textId="3E8BB2CD" w:rsidR="007377A1" w:rsidRPr="005F5E0F" w:rsidRDefault="007377A1" w:rsidP="005F5E0F">
      <w:pPr>
        <w:spacing w:after="0" w:line="360" w:lineRule="auto"/>
        <w:jc w:val="center"/>
        <w:rPr>
          <w:rFonts w:ascii="Times New Roman" w:hAnsi="Times New Roman" w:cs="Times New Roman"/>
          <w:b/>
          <w:bCs/>
          <w:sz w:val="24"/>
          <w:szCs w:val="24"/>
        </w:rPr>
      </w:pPr>
    </w:p>
    <w:p w14:paraId="10573605" w14:textId="7CC02598" w:rsidR="005A540E" w:rsidRPr="005F5E0F" w:rsidRDefault="005A540E" w:rsidP="005F5E0F">
      <w:pPr>
        <w:spacing w:after="0" w:line="360" w:lineRule="auto"/>
        <w:jc w:val="center"/>
        <w:rPr>
          <w:rFonts w:ascii="Times New Roman" w:hAnsi="Times New Roman" w:cs="Times New Roman"/>
          <w:b/>
          <w:bCs/>
          <w:sz w:val="24"/>
          <w:szCs w:val="24"/>
        </w:rPr>
      </w:pPr>
    </w:p>
    <w:p w14:paraId="726F38DE" w14:textId="2FE59835" w:rsidR="005A540E" w:rsidRPr="005F5E0F" w:rsidRDefault="005A540E" w:rsidP="005F5E0F">
      <w:pPr>
        <w:spacing w:after="0" w:line="360" w:lineRule="auto"/>
        <w:jc w:val="center"/>
        <w:rPr>
          <w:rFonts w:ascii="Times New Roman" w:hAnsi="Times New Roman" w:cs="Times New Roman"/>
          <w:b/>
          <w:bCs/>
          <w:sz w:val="24"/>
          <w:szCs w:val="24"/>
        </w:rPr>
      </w:pPr>
    </w:p>
    <w:p w14:paraId="160CF0F7" w14:textId="0984E0B1" w:rsidR="005A540E" w:rsidRPr="005F5E0F" w:rsidRDefault="005A540E" w:rsidP="005F5E0F">
      <w:pPr>
        <w:spacing w:after="0" w:line="360" w:lineRule="auto"/>
        <w:jc w:val="center"/>
        <w:rPr>
          <w:rFonts w:ascii="Times New Roman" w:hAnsi="Times New Roman" w:cs="Times New Roman"/>
          <w:b/>
          <w:bCs/>
          <w:sz w:val="24"/>
          <w:szCs w:val="24"/>
        </w:rPr>
      </w:pPr>
    </w:p>
    <w:p w14:paraId="49AC992D" w14:textId="7D7D39FF" w:rsidR="005A540E" w:rsidRPr="005F5E0F" w:rsidRDefault="005A540E" w:rsidP="005F5E0F">
      <w:pPr>
        <w:spacing w:after="0" w:line="360" w:lineRule="auto"/>
        <w:jc w:val="center"/>
        <w:rPr>
          <w:rFonts w:ascii="Times New Roman" w:hAnsi="Times New Roman" w:cs="Times New Roman"/>
          <w:b/>
          <w:bCs/>
          <w:sz w:val="24"/>
          <w:szCs w:val="24"/>
        </w:rPr>
      </w:pPr>
    </w:p>
    <w:p w14:paraId="4826E5FF" w14:textId="77777777" w:rsidR="005A540E" w:rsidRPr="005F5E0F" w:rsidRDefault="005A540E" w:rsidP="005F5E0F">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4"/>
          <w:szCs w:val="24"/>
        </w:rPr>
      </w:pPr>
    </w:p>
    <w:p w14:paraId="073ED643" w14:textId="2D0EE889" w:rsidR="005A540E" w:rsidRPr="005F5E0F" w:rsidRDefault="00E53429" w:rsidP="005F5E0F">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SCHEMA DI </w:t>
      </w:r>
      <w:r w:rsidR="005624E0" w:rsidRPr="005F5E0F">
        <w:rPr>
          <w:rFonts w:ascii="Times New Roman" w:hAnsi="Times New Roman" w:cs="Times New Roman"/>
          <w:b/>
          <w:bCs/>
          <w:sz w:val="24"/>
          <w:szCs w:val="24"/>
        </w:rPr>
        <w:t xml:space="preserve">REGOLAMENTO PER LA VALORIZZAZIONE E LA FRUIZIONE SOCIALE DEI TERRENI ABBANDONATI O INCOLTI E DI BENI IMMOBILI IN STATO DI ABBANDONO DI PROPRIETÀ O IN DISPONIBILITÀ DEL COMUNE DI </w:t>
      </w:r>
      <w:r w:rsidR="0094128F" w:rsidRPr="0094128F">
        <w:rPr>
          <w:rFonts w:ascii="Times New Roman" w:hAnsi="Times New Roman" w:cs="Times New Roman"/>
          <w:b/>
          <w:bCs/>
          <w:sz w:val="24"/>
          <w:szCs w:val="24"/>
          <w:highlight w:val="yellow"/>
        </w:rPr>
        <w:t>XXXXXX</w:t>
      </w:r>
    </w:p>
    <w:p w14:paraId="0CDF8A9E" w14:textId="76D58F29" w:rsidR="005A540E" w:rsidRPr="005F5E0F" w:rsidRDefault="005A540E" w:rsidP="005F5E0F">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4"/>
          <w:szCs w:val="24"/>
        </w:rPr>
      </w:pPr>
    </w:p>
    <w:p w14:paraId="79E207D6" w14:textId="5F37A1D8" w:rsidR="005A540E" w:rsidRDefault="005A540E" w:rsidP="005F5E0F">
      <w:pPr>
        <w:spacing w:after="0" w:line="360" w:lineRule="auto"/>
        <w:jc w:val="center"/>
        <w:rPr>
          <w:rFonts w:ascii="Times New Roman" w:hAnsi="Times New Roman" w:cs="Times New Roman"/>
          <w:b/>
          <w:bCs/>
          <w:sz w:val="24"/>
          <w:szCs w:val="24"/>
        </w:rPr>
      </w:pPr>
    </w:p>
    <w:p w14:paraId="01E3B0F5" w14:textId="3EECFFEA" w:rsidR="005A540E" w:rsidRPr="005F5E0F" w:rsidRDefault="005A540E" w:rsidP="005F5E0F">
      <w:pPr>
        <w:spacing w:after="0" w:line="360" w:lineRule="auto"/>
        <w:jc w:val="center"/>
        <w:rPr>
          <w:rFonts w:ascii="Times New Roman" w:hAnsi="Times New Roman" w:cs="Times New Roman"/>
          <w:b/>
          <w:bCs/>
          <w:sz w:val="24"/>
          <w:szCs w:val="24"/>
        </w:rPr>
      </w:pPr>
    </w:p>
    <w:p w14:paraId="25229C76" w14:textId="3BD91649" w:rsidR="005A540E" w:rsidRPr="005F5E0F" w:rsidRDefault="005A540E" w:rsidP="005F5E0F">
      <w:pPr>
        <w:spacing w:after="0" w:line="360" w:lineRule="auto"/>
        <w:jc w:val="center"/>
        <w:rPr>
          <w:rFonts w:ascii="Times New Roman" w:hAnsi="Times New Roman" w:cs="Times New Roman"/>
          <w:b/>
          <w:bCs/>
          <w:sz w:val="24"/>
          <w:szCs w:val="24"/>
        </w:rPr>
      </w:pPr>
    </w:p>
    <w:p w14:paraId="64C078CF" w14:textId="77777777" w:rsidR="005A540E" w:rsidRPr="005F5E0F" w:rsidRDefault="005A540E" w:rsidP="005F5E0F">
      <w:pPr>
        <w:spacing w:after="0" w:line="360" w:lineRule="auto"/>
        <w:jc w:val="center"/>
        <w:rPr>
          <w:rFonts w:ascii="Times New Roman" w:hAnsi="Times New Roman" w:cs="Times New Roman"/>
          <w:b/>
          <w:bCs/>
          <w:sz w:val="24"/>
          <w:szCs w:val="24"/>
        </w:rPr>
      </w:pPr>
    </w:p>
    <w:p w14:paraId="3838DEB3" w14:textId="78C45CD4" w:rsidR="005A540E" w:rsidRPr="005F5E0F" w:rsidRDefault="005A540E" w:rsidP="005F5E0F">
      <w:pPr>
        <w:spacing w:after="0" w:line="360" w:lineRule="auto"/>
        <w:jc w:val="center"/>
        <w:rPr>
          <w:rFonts w:ascii="Times New Roman" w:hAnsi="Times New Roman" w:cs="Times New Roman"/>
          <w:b/>
          <w:bCs/>
          <w:sz w:val="24"/>
          <w:szCs w:val="24"/>
        </w:rPr>
      </w:pPr>
    </w:p>
    <w:p w14:paraId="202A2F1F" w14:textId="0D5E86B7" w:rsidR="005A540E" w:rsidRPr="005F5E0F" w:rsidRDefault="005A540E" w:rsidP="005F5E0F">
      <w:pPr>
        <w:spacing w:after="0" w:line="360" w:lineRule="auto"/>
        <w:jc w:val="center"/>
        <w:rPr>
          <w:rFonts w:ascii="Times New Roman" w:hAnsi="Times New Roman" w:cs="Times New Roman"/>
          <w:b/>
          <w:bCs/>
          <w:sz w:val="24"/>
          <w:szCs w:val="24"/>
        </w:rPr>
      </w:pPr>
    </w:p>
    <w:p w14:paraId="7E62D4C5" w14:textId="308995E9" w:rsidR="005A540E" w:rsidRPr="005F5E0F" w:rsidRDefault="005A540E" w:rsidP="005F5E0F">
      <w:pPr>
        <w:spacing w:after="0" w:line="360" w:lineRule="auto"/>
        <w:jc w:val="center"/>
        <w:rPr>
          <w:rFonts w:ascii="Times New Roman" w:hAnsi="Times New Roman" w:cs="Times New Roman"/>
          <w:b/>
          <w:bCs/>
          <w:sz w:val="24"/>
          <w:szCs w:val="24"/>
        </w:rPr>
      </w:pPr>
    </w:p>
    <w:p w14:paraId="0A6EFF31" w14:textId="5F40A582" w:rsidR="005A540E" w:rsidRPr="005F5E0F" w:rsidRDefault="005A540E" w:rsidP="005F5E0F">
      <w:pPr>
        <w:spacing w:after="0" w:line="360" w:lineRule="auto"/>
        <w:jc w:val="center"/>
        <w:rPr>
          <w:rFonts w:ascii="Times New Roman" w:hAnsi="Times New Roman" w:cs="Times New Roman"/>
          <w:b/>
          <w:bCs/>
          <w:sz w:val="24"/>
          <w:szCs w:val="24"/>
        </w:rPr>
      </w:pPr>
    </w:p>
    <w:p w14:paraId="4E1A5A98" w14:textId="64126869" w:rsidR="005A540E" w:rsidRPr="005F5E0F" w:rsidRDefault="005A540E" w:rsidP="005F5E0F">
      <w:pPr>
        <w:spacing w:after="0" w:line="360" w:lineRule="auto"/>
        <w:jc w:val="center"/>
        <w:rPr>
          <w:rFonts w:ascii="Times New Roman" w:hAnsi="Times New Roman" w:cs="Times New Roman"/>
          <w:b/>
          <w:bCs/>
          <w:sz w:val="24"/>
          <w:szCs w:val="24"/>
        </w:rPr>
      </w:pPr>
    </w:p>
    <w:p w14:paraId="313C7344" w14:textId="771EB97D" w:rsidR="005A540E" w:rsidRPr="005F5E0F" w:rsidRDefault="005A540E" w:rsidP="005F5E0F">
      <w:pPr>
        <w:spacing w:after="0" w:line="360" w:lineRule="auto"/>
        <w:jc w:val="center"/>
        <w:rPr>
          <w:rFonts w:ascii="Times New Roman" w:hAnsi="Times New Roman" w:cs="Times New Roman"/>
          <w:b/>
          <w:bCs/>
          <w:sz w:val="24"/>
          <w:szCs w:val="24"/>
        </w:rPr>
      </w:pPr>
    </w:p>
    <w:p w14:paraId="70BEDCAE" w14:textId="6524EB2E" w:rsidR="005A540E" w:rsidRPr="005F5E0F" w:rsidRDefault="005A540E" w:rsidP="005F5E0F">
      <w:pPr>
        <w:spacing w:after="0" w:line="360" w:lineRule="auto"/>
        <w:jc w:val="center"/>
        <w:rPr>
          <w:rFonts w:ascii="Times New Roman" w:hAnsi="Times New Roman" w:cs="Times New Roman"/>
          <w:b/>
          <w:bCs/>
          <w:sz w:val="24"/>
          <w:szCs w:val="24"/>
        </w:rPr>
      </w:pPr>
    </w:p>
    <w:p w14:paraId="545F3A2C" w14:textId="64478A7D" w:rsidR="005A540E" w:rsidRPr="005F5E0F" w:rsidRDefault="005A540E" w:rsidP="005F5E0F">
      <w:pPr>
        <w:spacing w:after="0" w:line="360" w:lineRule="auto"/>
        <w:jc w:val="center"/>
        <w:rPr>
          <w:rFonts w:ascii="Times New Roman" w:hAnsi="Times New Roman" w:cs="Times New Roman"/>
          <w:b/>
          <w:bCs/>
          <w:sz w:val="24"/>
          <w:szCs w:val="24"/>
        </w:rPr>
      </w:pPr>
    </w:p>
    <w:p w14:paraId="2798DBD1" w14:textId="2E35A4D0" w:rsidR="005A540E" w:rsidRPr="005F5E0F" w:rsidRDefault="005A540E" w:rsidP="005F5E0F">
      <w:pPr>
        <w:spacing w:after="0" w:line="360" w:lineRule="auto"/>
        <w:jc w:val="center"/>
        <w:rPr>
          <w:rFonts w:ascii="Times New Roman" w:hAnsi="Times New Roman" w:cs="Times New Roman"/>
          <w:b/>
          <w:bCs/>
          <w:sz w:val="24"/>
          <w:szCs w:val="24"/>
        </w:rPr>
      </w:pPr>
    </w:p>
    <w:p w14:paraId="0F2765BE" w14:textId="77777777" w:rsidR="005A540E" w:rsidRPr="005F5E0F" w:rsidRDefault="005A540E" w:rsidP="005F5E0F">
      <w:pPr>
        <w:spacing w:after="0" w:line="360" w:lineRule="auto"/>
        <w:jc w:val="center"/>
        <w:rPr>
          <w:rFonts w:ascii="Times New Roman" w:hAnsi="Times New Roman" w:cs="Times New Roman"/>
          <w:b/>
          <w:bCs/>
          <w:sz w:val="24"/>
          <w:szCs w:val="24"/>
        </w:rPr>
      </w:pPr>
    </w:p>
    <w:p w14:paraId="0C388F53" w14:textId="533AD27D" w:rsidR="00574905" w:rsidRPr="005F5E0F" w:rsidRDefault="005A540E" w:rsidP="005F5E0F">
      <w:pPr>
        <w:spacing w:after="0" w:line="360" w:lineRule="auto"/>
        <w:jc w:val="center"/>
        <w:rPr>
          <w:rFonts w:ascii="Times New Roman" w:hAnsi="Times New Roman" w:cs="Times New Roman"/>
          <w:b/>
          <w:bCs/>
          <w:sz w:val="24"/>
          <w:szCs w:val="24"/>
        </w:rPr>
      </w:pPr>
      <w:r w:rsidRPr="005F5E0F">
        <w:rPr>
          <w:rFonts w:ascii="Times New Roman" w:hAnsi="Times New Roman" w:cs="Times New Roman"/>
          <w:b/>
          <w:bCs/>
          <w:sz w:val="24"/>
          <w:szCs w:val="24"/>
        </w:rPr>
        <w:t xml:space="preserve"> </w:t>
      </w:r>
      <w:r w:rsidR="00574905" w:rsidRPr="005F5E0F">
        <w:rPr>
          <w:rFonts w:ascii="Times New Roman" w:hAnsi="Times New Roman" w:cs="Times New Roman"/>
          <w:b/>
          <w:bCs/>
          <w:sz w:val="24"/>
          <w:szCs w:val="24"/>
        </w:rPr>
        <w:br w:type="page"/>
      </w:r>
    </w:p>
    <w:sdt>
      <w:sdtPr>
        <w:rPr>
          <w:rFonts w:ascii="Times New Roman" w:hAnsi="Times New Roman" w:cs="Times New Roman"/>
          <w:color w:val="1F3763" w:themeColor="accent1" w:themeShade="7F"/>
          <w:sz w:val="24"/>
          <w:szCs w:val="24"/>
          <w:lang w:eastAsia="en-US"/>
        </w:rPr>
        <w:id w:val="1644778747"/>
        <w:docPartObj>
          <w:docPartGallery w:val="Table of Contents"/>
          <w:docPartUnique/>
        </w:docPartObj>
      </w:sdtPr>
      <w:sdtEndPr>
        <w:rPr>
          <w:b/>
          <w:bCs/>
        </w:rPr>
      </w:sdtEndPr>
      <w:sdtContent>
        <w:p w14:paraId="70A42D98" w14:textId="040EB74F" w:rsidR="00614DC6" w:rsidRPr="005F5E0F" w:rsidRDefault="00614DC6" w:rsidP="005F5E0F">
          <w:pPr>
            <w:pStyle w:val="Titolosommario"/>
            <w:spacing w:before="0" w:line="360" w:lineRule="auto"/>
            <w:jc w:val="center"/>
            <w:rPr>
              <w:rFonts w:ascii="Times New Roman" w:hAnsi="Times New Roman" w:cs="Times New Roman"/>
              <w:b/>
              <w:bCs/>
              <w:color w:val="auto"/>
              <w:sz w:val="24"/>
              <w:szCs w:val="24"/>
            </w:rPr>
          </w:pPr>
          <w:r w:rsidRPr="005F5E0F">
            <w:rPr>
              <w:rFonts w:ascii="Times New Roman" w:hAnsi="Times New Roman" w:cs="Times New Roman"/>
              <w:b/>
              <w:bCs/>
              <w:color w:val="auto"/>
              <w:sz w:val="24"/>
              <w:szCs w:val="24"/>
            </w:rPr>
            <w:t>INDICE</w:t>
          </w:r>
        </w:p>
        <w:p w14:paraId="593FAB37" w14:textId="29607004" w:rsidR="00264AB7" w:rsidRDefault="00614DC6">
          <w:pPr>
            <w:pStyle w:val="Sommario3"/>
            <w:tabs>
              <w:tab w:val="right" w:leader="dot" w:pos="9628"/>
            </w:tabs>
            <w:rPr>
              <w:rFonts w:cstheme="minorBidi"/>
              <w:noProof/>
            </w:rPr>
          </w:pPr>
          <w:r w:rsidRPr="005F5E0F">
            <w:rPr>
              <w:rFonts w:ascii="Times New Roman" w:hAnsi="Times New Roman"/>
              <w:sz w:val="24"/>
              <w:szCs w:val="24"/>
            </w:rPr>
            <w:fldChar w:fldCharType="begin"/>
          </w:r>
          <w:r w:rsidRPr="005F5E0F">
            <w:rPr>
              <w:rFonts w:ascii="Times New Roman" w:hAnsi="Times New Roman"/>
              <w:sz w:val="24"/>
              <w:szCs w:val="24"/>
            </w:rPr>
            <w:instrText xml:space="preserve"> TOC \o "1-3" \h \z \u </w:instrText>
          </w:r>
          <w:r w:rsidRPr="005F5E0F">
            <w:rPr>
              <w:rFonts w:ascii="Times New Roman" w:hAnsi="Times New Roman"/>
              <w:sz w:val="24"/>
              <w:szCs w:val="24"/>
            </w:rPr>
            <w:fldChar w:fldCharType="separate"/>
          </w:r>
          <w:hyperlink w:anchor="_Toc65755409" w:history="1">
            <w:r w:rsidR="00264AB7" w:rsidRPr="0045320C">
              <w:rPr>
                <w:rStyle w:val="Collegamentoipertestuale"/>
                <w:rFonts w:ascii="Times New Roman" w:hAnsi="Times New Roman"/>
                <w:b/>
                <w:bCs/>
                <w:noProof/>
              </w:rPr>
              <w:t>Titolo I – Disposizioni generali</w:t>
            </w:r>
            <w:r w:rsidR="00264AB7">
              <w:rPr>
                <w:noProof/>
                <w:webHidden/>
              </w:rPr>
              <w:tab/>
            </w:r>
            <w:r w:rsidR="00264AB7">
              <w:rPr>
                <w:noProof/>
                <w:webHidden/>
              </w:rPr>
              <w:fldChar w:fldCharType="begin"/>
            </w:r>
            <w:r w:rsidR="00264AB7">
              <w:rPr>
                <w:noProof/>
                <w:webHidden/>
              </w:rPr>
              <w:instrText xml:space="preserve"> PAGEREF _Toc65755409 \h </w:instrText>
            </w:r>
            <w:r w:rsidR="00264AB7">
              <w:rPr>
                <w:noProof/>
                <w:webHidden/>
              </w:rPr>
            </w:r>
            <w:r w:rsidR="00264AB7">
              <w:rPr>
                <w:noProof/>
                <w:webHidden/>
              </w:rPr>
              <w:fldChar w:fldCharType="separate"/>
            </w:r>
            <w:r w:rsidR="00253581">
              <w:rPr>
                <w:noProof/>
                <w:webHidden/>
              </w:rPr>
              <w:t>2</w:t>
            </w:r>
            <w:r w:rsidR="00264AB7">
              <w:rPr>
                <w:noProof/>
                <w:webHidden/>
              </w:rPr>
              <w:fldChar w:fldCharType="end"/>
            </w:r>
          </w:hyperlink>
        </w:p>
        <w:p w14:paraId="7A984BF2" w14:textId="279514D9" w:rsidR="00264AB7" w:rsidRDefault="00684DAC">
          <w:pPr>
            <w:pStyle w:val="Sommario3"/>
            <w:tabs>
              <w:tab w:val="right" w:leader="dot" w:pos="9628"/>
            </w:tabs>
            <w:rPr>
              <w:rFonts w:cstheme="minorBidi"/>
              <w:noProof/>
            </w:rPr>
          </w:pPr>
          <w:hyperlink w:anchor="_Toc65755410" w:history="1">
            <w:r w:rsidR="00264AB7" w:rsidRPr="0045320C">
              <w:rPr>
                <w:rStyle w:val="Collegamentoipertestuale"/>
                <w:rFonts w:ascii="Times New Roman" w:hAnsi="Times New Roman"/>
                <w:b/>
                <w:bCs/>
                <w:noProof/>
              </w:rPr>
              <w:t>Art. 1 Finalità ed oggetto</w:t>
            </w:r>
            <w:r w:rsidR="00264AB7">
              <w:rPr>
                <w:noProof/>
                <w:webHidden/>
              </w:rPr>
              <w:tab/>
            </w:r>
            <w:r w:rsidR="00264AB7">
              <w:rPr>
                <w:noProof/>
                <w:webHidden/>
              </w:rPr>
              <w:fldChar w:fldCharType="begin"/>
            </w:r>
            <w:r w:rsidR="00264AB7">
              <w:rPr>
                <w:noProof/>
                <w:webHidden/>
              </w:rPr>
              <w:instrText xml:space="preserve"> PAGEREF _Toc65755410 \h </w:instrText>
            </w:r>
            <w:r w:rsidR="00264AB7">
              <w:rPr>
                <w:noProof/>
                <w:webHidden/>
              </w:rPr>
            </w:r>
            <w:r w:rsidR="00264AB7">
              <w:rPr>
                <w:noProof/>
                <w:webHidden/>
              </w:rPr>
              <w:fldChar w:fldCharType="separate"/>
            </w:r>
            <w:r w:rsidR="00253581">
              <w:rPr>
                <w:noProof/>
                <w:webHidden/>
              </w:rPr>
              <w:t>2</w:t>
            </w:r>
            <w:r w:rsidR="00264AB7">
              <w:rPr>
                <w:noProof/>
                <w:webHidden/>
              </w:rPr>
              <w:fldChar w:fldCharType="end"/>
            </w:r>
          </w:hyperlink>
        </w:p>
        <w:p w14:paraId="3FA6837E" w14:textId="4604B68E" w:rsidR="00264AB7" w:rsidRDefault="00684DAC">
          <w:pPr>
            <w:pStyle w:val="Sommario3"/>
            <w:tabs>
              <w:tab w:val="right" w:leader="dot" w:pos="9628"/>
            </w:tabs>
            <w:rPr>
              <w:rFonts w:cstheme="minorBidi"/>
              <w:noProof/>
            </w:rPr>
          </w:pPr>
          <w:hyperlink w:anchor="_Toc65755411" w:history="1">
            <w:r w:rsidR="00264AB7" w:rsidRPr="0045320C">
              <w:rPr>
                <w:rStyle w:val="Collegamentoipertestuale"/>
                <w:rFonts w:ascii="Times New Roman" w:hAnsi="Times New Roman"/>
                <w:b/>
                <w:bCs/>
                <w:noProof/>
              </w:rPr>
              <w:t>Art. 2 – Censimento dei terreni abbandonati o incolti e di beni immobili in stato di abbandono e costituzione dell’elenco</w:t>
            </w:r>
            <w:r w:rsidR="00264AB7">
              <w:rPr>
                <w:noProof/>
                <w:webHidden/>
              </w:rPr>
              <w:tab/>
            </w:r>
            <w:r w:rsidR="00264AB7">
              <w:rPr>
                <w:noProof/>
                <w:webHidden/>
              </w:rPr>
              <w:fldChar w:fldCharType="begin"/>
            </w:r>
            <w:r w:rsidR="00264AB7">
              <w:rPr>
                <w:noProof/>
                <w:webHidden/>
              </w:rPr>
              <w:instrText xml:space="preserve"> PAGEREF _Toc65755411 \h </w:instrText>
            </w:r>
            <w:r w:rsidR="00264AB7">
              <w:rPr>
                <w:noProof/>
                <w:webHidden/>
              </w:rPr>
            </w:r>
            <w:r w:rsidR="00264AB7">
              <w:rPr>
                <w:noProof/>
                <w:webHidden/>
              </w:rPr>
              <w:fldChar w:fldCharType="separate"/>
            </w:r>
            <w:r w:rsidR="00253581">
              <w:rPr>
                <w:noProof/>
                <w:webHidden/>
              </w:rPr>
              <w:t>2</w:t>
            </w:r>
            <w:r w:rsidR="00264AB7">
              <w:rPr>
                <w:noProof/>
                <w:webHidden/>
              </w:rPr>
              <w:fldChar w:fldCharType="end"/>
            </w:r>
          </w:hyperlink>
        </w:p>
        <w:p w14:paraId="720F46EC" w14:textId="43692211" w:rsidR="00264AB7" w:rsidRDefault="00684DAC">
          <w:pPr>
            <w:pStyle w:val="Sommario3"/>
            <w:tabs>
              <w:tab w:val="right" w:leader="dot" w:pos="9628"/>
            </w:tabs>
            <w:rPr>
              <w:rFonts w:cstheme="minorBidi"/>
              <w:noProof/>
            </w:rPr>
          </w:pPr>
          <w:hyperlink w:anchor="_Toc65755412" w:history="1">
            <w:r w:rsidR="00264AB7" w:rsidRPr="0045320C">
              <w:rPr>
                <w:rStyle w:val="Collegamentoipertestuale"/>
                <w:rFonts w:ascii="Times New Roman" w:hAnsi="Times New Roman"/>
                <w:b/>
                <w:bCs/>
                <w:noProof/>
              </w:rPr>
              <w:t>Art. 3 Programmazione delle valorizzazioni</w:t>
            </w:r>
            <w:r w:rsidR="00264AB7">
              <w:rPr>
                <w:noProof/>
                <w:webHidden/>
              </w:rPr>
              <w:tab/>
            </w:r>
            <w:r w:rsidR="00264AB7">
              <w:rPr>
                <w:noProof/>
                <w:webHidden/>
              </w:rPr>
              <w:fldChar w:fldCharType="begin"/>
            </w:r>
            <w:r w:rsidR="00264AB7">
              <w:rPr>
                <w:noProof/>
                <w:webHidden/>
              </w:rPr>
              <w:instrText xml:space="preserve"> PAGEREF _Toc65755412 \h </w:instrText>
            </w:r>
            <w:r w:rsidR="00264AB7">
              <w:rPr>
                <w:noProof/>
                <w:webHidden/>
              </w:rPr>
            </w:r>
            <w:r w:rsidR="00264AB7">
              <w:rPr>
                <w:noProof/>
                <w:webHidden/>
              </w:rPr>
              <w:fldChar w:fldCharType="separate"/>
            </w:r>
            <w:r w:rsidR="00253581">
              <w:rPr>
                <w:noProof/>
                <w:webHidden/>
              </w:rPr>
              <w:t>3</w:t>
            </w:r>
            <w:r w:rsidR="00264AB7">
              <w:rPr>
                <w:noProof/>
                <w:webHidden/>
              </w:rPr>
              <w:fldChar w:fldCharType="end"/>
            </w:r>
          </w:hyperlink>
        </w:p>
        <w:p w14:paraId="4F20B6E2" w14:textId="2104FB6C" w:rsidR="00264AB7" w:rsidRDefault="00684DAC">
          <w:pPr>
            <w:pStyle w:val="Sommario3"/>
            <w:tabs>
              <w:tab w:val="right" w:leader="dot" w:pos="9628"/>
            </w:tabs>
            <w:rPr>
              <w:rFonts w:cstheme="minorBidi"/>
              <w:noProof/>
            </w:rPr>
          </w:pPr>
          <w:hyperlink w:anchor="_Toc65755413" w:history="1">
            <w:r w:rsidR="00264AB7" w:rsidRPr="0045320C">
              <w:rPr>
                <w:rStyle w:val="Collegamentoipertestuale"/>
                <w:rFonts w:ascii="Times New Roman" w:hAnsi="Times New Roman"/>
                <w:b/>
                <w:bCs/>
                <w:noProof/>
              </w:rPr>
              <w:t>Art. 4.  Procedure per la valorizzazione mediante ricorso a soggetti esterni</w:t>
            </w:r>
            <w:r w:rsidR="00264AB7">
              <w:rPr>
                <w:noProof/>
                <w:webHidden/>
              </w:rPr>
              <w:tab/>
            </w:r>
            <w:r w:rsidR="00264AB7">
              <w:rPr>
                <w:noProof/>
                <w:webHidden/>
              </w:rPr>
              <w:fldChar w:fldCharType="begin"/>
            </w:r>
            <w:r w:rsidR="00264AB7">
              <w:rPr>
                <w:noProof/>
                <w:webHidden/>
              </w:rPr>
              <w:instrText xml:space="preserve"> PAGEREF _Toc65755413 \h </w:instrText>
            </w:r>
            <w:r w:rsidR="00264AB7">
              <w:rPr>
                <w:noProof/>
                <w:webHidden/>
              </w:rPr>
            </w:r>
            <w:r w:rsidR="00264AB7">
              <w:rPr>
                <w:noProof/>
                <w:webHidden/>
              </w:rPr>
              <w:fldChar w:fldCharType="separate"/>
            </w:r>
            <w:r w:rsidR="00253581">
              <w:rPr>
                <w:noProof/>
                <w:webHidden/>
              </w:rPr>
              <w:t>4</w:t>
            </w:r>
            <w:r w:rsidR="00264AB7">
              <w:rPr>
                <w:noProof/>
                <w:webHidden/>
              </w:rPr>
              <w:fldChar w:fldCharType="end"/>
            </w:r>
          </w:hyperlink>
        </w:p>
        <w:p w14:paraId="3514CC5A" w14:textId="206CA222" w:rsidR="00264AB7" w:rsidRDefault="00684DAC">
          <w:pPr>
            <w:pStyle w:val="Sommario3"/>
            <w:tabs>
              <w:tab w:val="right" w:leader="dot" w:pos="9628"/>
            </w:tabs>
            <w:rPr>
              <w:rFonts w:cstheme="minorBidi"/>
              <w:noProof/>
            </w:rPr>
          </w:pPr>
          <w:hyperlink w:anchor="_Toc65755414" w:history="1">
            <w:r w:rsidR="00264AB7" w:rsidRPr="0045320C">
              <w:rPr>
                <w:rStyle w:val="Collegamentoipertestuale"/>
                <w:rFonts w:ascii="Times New Roman" w:hAnsi="Times New Roman"/>
                <w:b/>
                <w:bCs/>
                <w:noProof/>
              </w:rPr>
              <w:t>Art. 5. Pubblicità dei procedimenti.</w:t>
            </w:r>
            <w:r w:rsidR="00264AB7">
              <w:rPr>
                <w:noProof/>
                <w:webHidden/>
              </w:rPr>
              <w:tab/>
            </w:r>
            <w:r w:rsidR="00264AB7">
              <w:rPr>
                <w:noProof/>
                <w:webHidden/>
              </w:rPr>
              <w:fldChar w:fldCharType="begin"/>
            </w:r>
            <w:r w:rsidR="00264AB7">
              <w:rPr>
                <w:noProof/>
                <w:webHidden/>
              </w:rPr>
              <w:instrText xml:space="preserve"> PAGEREF _Toc65755414 \h </w:instrText>
            </w:r>
            <w:r w:rsidR="00264AB7">
              <w:rPr>
                <w:noProof/>
                <w:webHidden/>
              </w:rPr>
            </w:r>
            <w:r w:rsidR="00264AB7">
              <w:rPr>
                <w:noProof/>
                <w:webHidden/>
              </w:rPr>
              <w:fldChar w:fldCharType="separate"/>
            </w:r>
            <w:r w:rsidR="00253581">
              <w:rPr>
                <w:noProof/>
                <w:webHidden/>
              </w:rPr>
              <w:t>4</w:t>
            </w:r>
            <w:r w:rsidR="00264AB7">
              <w:rPr>
                <w:noProof/>
                <w:webHidden/>
              </w:rPr>
              <w:fldChar w:fldCharType="end"/>
            </w:r>
          </w:hyperlink>
        </w:p>
        <w:p w14:paraId="79F060C6" w14:textId="1CCFBA80" w:rsidR="00264AB7" w:rsidRDefault="00684DAC">
          <w:pPr>
            <w:pStyle w:val="Sommario3"/>
            <w:tabs>
              <w:tab w:val="right" w:leader="dot" w:pos="9628"/>
            </w:tabs>
            <w:rPr>
              <w:rFonts w:cstheme="minorBidi"/>
              <w:noProof/>
            </w:rPr>
          </w:pPr>
          <w:hyperlink w:anchor="_Toc65755415" w:history="1">
            <w:r w:rsidR="00264AB7" w:rsidRPr="0045320C">
              <w:rPr>
                <w:rStyle w:val="Collegamentoipertestuale"/>
                <w:rFonts w:ascii="Times New Roman" w:hAnsi="Times New Roman"/>
                <w:b/>
                <w:bCs/>
                <w:noProof/>
              </w:rPr>
              <w:t>Art. 6 Disciplina dei rapporti</w:t>
            </w:r>
            <w:r w:rsidR="00264AB7">
              <w:rPr>
                <w:noProof/>
                <w:webHidden/>
              </w:rPr>
              <w:tab/>
            </w:r>
            <w:r w:rsidR="00264AB7">
              <w:rPr>
                <w:noProof/>
                <w:webHidden/>
              </w:rPr>
              <w:fldChar w:fldCharType="begin"/>
            </w:r>
            <w:r w:rsidR="00264AB7">
              <w:rPr>
                <w:noProof/>
                <w:webHidden/>
              </w:rPr>
              <w:instrText xml:space="preserve"> PAGEREF _Toc65755415 \h </w:instrText>
            </w:r>
            <w:r w:rsidR="00264AB7">
              <w:rPr>
                <w:noProof/>
                <w:webHidden/>
              </w:rPr>
            </w:r>
            <w:r w:rsidR="00264AB7">
              <w:rPr>
                <w:noProof/>
                <w:webHidden/>
              </w:rPr>
              <w:fldChar w:fldCharType="separate"/>
            </w:r>
            <w:r w:rsidR="00253581">
              <w:rPr>
                <w:noProof/>
                <w:webHidden/>
              </w:rPr>
              <w:t>5</w:t>
            </w:r>
            <w:r w:rsidR="00264AB7">
              <w:rPr>
                <w:noProof/>
                <w:webHidden/>
              </w:rPr>
              <w:fldChar w:fldCharType="end"/>
            </w:r>
          </w:hyperlink>
        </w:p>
        <w:p w14:paraId="15BD8218" w14:textId="72C6246C" w:rsidR="00264AB7" w:rsidRDefault="00684DAC">
          <w:pPr>
            <w:pStyle w:val="Sommario3"/>
            <w:tabs>
              <w:tab w:val="right" w:leader="dot" w:pos="9628"/>
            </w:tabs>
            <w:rPr>
              <w:rFonts w:cstheme="minorBidi"/>
              <w:noProof/>
            </w:rPr>
          </w:pPr>
          <w:hyperlink w:anchor="_Toc65755416" w:history="1">
            <w:r w:rsidR="00264AB7" w:rsidRPr="0045320C">
              <w:rPr>
                <w:rStyle w:val="Collegamentoipertestuale"/>
                <w:rFonts w:ascii="Times New Roman" w:hAnsi="Times New Roman"/>
                <w:b/>
                <w:bCs/>
                <w:noProof/>
              </w:rPr>
              <w:t>Titolo II – Orti Urbani</w:t>
            </w:r>
            <w:r w:rsidR="00264AB7">
              <w:rPr>
                <w:noProof/>
                <w:webHidden/>
              </w:rPr>
              <w:tab/>
            </w:r>
            <w:r w:rsidR="00264AB7">
              <w:rPr>
                <w:noProof/>
                <w:webHidden/>
              </w:rPr>
              <w:fldChar w:fldCharType="begin"/>
            </w:r>
            <w:r w:rsidR="00264AB7">
              <w:rPr>
                <w:noProof/>
                <w:webHidden/>
              </w:rPr>
              <w:instrText xml:space="preserve"> PAGEREF _Toc65755416 \h </w:instrText>
            </w:r>
            <w:r w:rsidR="00264AB7">
              <w:rPr>
                <w:noProof/>
                <w:webHidden/>
              </w:rPr>
            </w:r>
            <w:r w:rsidR="00264AB7">
              <w:rPr>
                <w:noProof/>
                <w:webHidden/>
              </w:rPr>
              <w:fldChar w:fldCharType="separate"/>
            </w:r>
            <w:r w:rsidR="00253581">
              <w:rPr>
                <w:noProof/>
                <w:webHidden/>
              </w:rPr>
              <w:t>5</w:t>
            </w:r>
            <w:r w:rsidR="00264AB7">
              <w:rPr>
                <w:noProof/>
                <w:webHidden/>
              </w:rPr>
              <w:fldChar w:fldCharType="end"/>
            </w:r>
          </w:hyperlink>
        </w:p>
        <w:p w14:paraId="2234976E" w14:textId="0C08CF2A" w:rsidR="00264AB7" w:rsidRDefault="00684DAC">
          <w:pPr>
            <w:pStyle w:val="Sommario3"/>
            <w:tabs>
              <w:tab w:val="right" w:leader="dot" w:pos="9628"/>
            </w:tabs>
            <w:rPr>
              <w:rFonts w:cstheme="minorBidi"/>
              <w:noProof/>
            </w:rPr>
          </w:pPr>
          <w:hyperlink w:anchor="_Toc65755417" w:history="1">
            <w:r w:rsidR="00264AB7" w:rsidRPr="0045320C">
              <w:rPr>
                <w:rStyle w:val="Collegamentoipertestuale"/>
                <w:rFonts w:ascii="Times New Roman" w:hAnsi="Times New Roman"/>
                <w:b/>
                <w:bCs/>
                <w:noProof/>
              </w:rPr>
              <w:t>Art. 7 Oggetto, definizioni e finalità</w:t>
            </w:r>
            <w:r w:rsidR="00264AB7">
              <w:rPr>
                <w:noProof/>
                <w:webHidden/>
              </w:rPr>
              <w:tab/>
            </w:r>
            <w:r w:rsidR="00264AB7">
              <w:rPr>
                <w:noProof/>
                <w:webHidden/>
              </w:rPr>
              <w:fldChar w:fldCharType="begin"/>
            </w:r>
            <w:r w:rsidR="00264AB7">
              <w:rPr>
                <w:noProof/>
                <w:webHidden/>
              </w:rPr>
              <w:instrText xml:space="preserve"> PAGEREF _Toc65755417 \h </w:instrText>
            </w:r>
            <w:r w:rsidR="00264AB7">
              <w:rPr>
                <w:noProof/>
                <w:webHidden/>
              </w:rPr>
            </w:r>
            <w:r w:rsidR="00264AB7">
              <w:rPr>
                <w:noProof/>
                <w:webHidden/>
              </w:rPr>
              <w:fldChar w:fldCharType="separate"/>
            </w:r>
            <w:r w:rsidR="00253581">
              <w:rPr>
                <w:noProof/>
                <w:webHidden/>
              </w:rPr>
              <w:t>5</w:t>
            </w:r>
            <w:r w:rsidR="00264AB7">
              <w:rPr>
                <w:noProof/>
                <w:webHidden/>
              </w:rPr>
              <w:fldChar w:fldCharType="end"/>
            </w:r>
          </w:hyperlink>
        </w:p>
        <w:p w14:paraId="56A22017" w14:textId="286F603D" w:rsidR="00264AB7" w:rsidRDefault="00684DAC">
          <w:pPr>
            <w:pStyle w:val="Sommario3"/>
            <w:tabs>
              <w:tab w:val="right" w:leader="dot" w:pos="9628"/>
            </w:tabs>
            <w:rPr>
              <w:rFonts w:cstheme="minorBidi"/>
              <w:noProof/>
            </w:rPr>
          </w:pPr>
          <w:hyperlink w:anchor="_Toc65755418" w:history="1">
            <w:r w:rsidR="00264AB7" w:rsidRPr="0045320C">
              <w:rPr>
                <w:rStyle w:val="Collegamentoipertestuale"/>
                <w:rFonts w:ascii="Times New Roman" w:hAnsi="Times New Roman"/>
                <w:b/>
                <w:bCs/>
                <w:noProof/>
              </w:rPr>
              <w:t>Art. 8 Tipologie di orti urbani</w:t>
            </w:r>
            <w:r w:rsidR="00264AB7">
              <w:rPr>
                <w:noProof/>
                <w:webHidden/>
              </w:rPr>
              <w:tab/>
            </w:r>
            <w:r w:rsidR="00264AB7">
              <w:rPr>
                <w:noProof/>
                <w:webHidden/>
              </w:rPr>
              <w:fldChar w:fldCharType="begin"/>
            </w:r>
            <w:r w:rsidR="00264AB7">
              <w:rPr>
                <w:noProof/>
                <w:webHidden/>
              </w:rPr>
              <w:instrText xml:space="preserve"> PAGEREF _Toc65755418 \h </w:instrText>
            </w:r>
            <w:r w:rsidR="00264AB7">
              <w:rPr>
                <w:noProof/>
                <w:webHidden/>
              </w:rPr>
            </w:r>
            <w:r w:rsidR="00264AB7">
              <w:rPr>
                <w:noProof/>
                <w:webHidden/>
              </w:rPr>
              <w:fldChar w:fldCharType="separate"/>
            </w:r>
            <w:r w:rsidR="00253581">
              <w:rPr>
                <w:noProof/>
                <w:webHidden/>
              </w:rPr>
              <w:t>6</w:t>
            </w:r>
            <w:r w:rsidR="00264AB7">
              <w:rPr>
                <w:noProof/>
                <w:webHidden/>
              </w:rPr>
              <w:fldChar w:fldCharType="end"/>
            </w:r>
          </w:hyperlink>
        </w:p>
        <w:p w14:paraId="24B5F6FC" w14:textId="49BB151A" w:rsidR="00264AB7" w:rsidRDefault="00684DAC">
          <w:pPr>
            <w:pStyle w:val="Sommario3"/>
            <w:tabs>
              <w:tab w:val="right" w:leader="dot" w:pos="9628"/>
            </w:tabs>
            <w:rPr>
              <w:rFonts w:cstheme="minorBidi"/>
              <w:noProof/>
            </w:rPr>
          </w:pPr>
          <w:hyperlink w:anchor="_Toc65755419" w:history="1">
            <w:r w:rsidR="00264AB7" w:rsidRPr="0045320C">
              <w:rPr>
                <w:rStyle w:val="Collegamentoipertestuale"/>
                <w:rFonts w:ascii="Times New Roman" w:hAnsi="Times New Roman"/>
                <w:b/>
                <w:bCs/>
                <w:noProof/>
              </w:rPr>
              <w:t>Art. 9 Modalità di assegnazione</w:t>
            </w:r>
            <w:r w:rsidR="00264AB7">
              <w:rPr>
                <w:noProof/>
                <w:webHidden/>
              </w:rPr>
              <w:tab/>
            </w:r>
            <w:r w:rsidR="00264AB7">
              <w:rPr>
                <w:noProof/>
                <w:webHidden/>
              </w:rPr>
              <w:fldChar w:fldCharType="begin"/>
            </w:r>
            <w:r w:rsidR="00264AB7">
              <w:rPr>
                <w:noProof/>
                <w:webHidden/>
              </w:rPr>
              <w:instrText xml:space="preserve"> PAGEREF _Toc65755419 \h </w:instrText>
            </w:r>
            <w:r w:rsidR="00264AB7">
              <w:rPr>
                <w:noProof/>
                <w:webHidden/>
              </w:rPr>
            </w:r>
            <w:r w:rsidR="00264AB7">
              <w:rPr>
                <w:noProof/>
                <w:webHidden/>
              </w:rPr>
              <w:fldChar w:fldCharType="separate"/>
            </w:r>
            <w:r w:rsidR="00253581">
              <w:rPr>
                <w:noProof/>
                <w:webHidden/>
              </w:rPr>
              <w:t>7</w:t>
            </w:r>
            <w:r w:rsidR="00264AB7">
              <w:rPr>
                <w:noProof/>
                <w:webHidden/>
              </w:rPr>
              <w:fldChar w:fldCharType="end"/>
            </w:r>
          </w:hyperlink>
        </w:p>
        <w:p w14:paraId="73D0F936" w14:textId="19FFC14A" w:rsidR="00264AB7" w:rsidRDefault="00684DAC">
          <w:pPr>
            <w:pStyle w:val="Sommario3"/>
            <w:tabs>
              <w:tab w:val="right" w:leader="dot" w:pos="9628"/>
            </w:tabs>
            <w:rPr>
              <w:rFonts w:cstheme="minorBidi"/>
              <w:noProof/>
            </w:rPr>
          </w:pPr>
          <w:hyperlink w:anchor="_Toc65755420" w:history="1">
            <w:r w:rsidR="00264AB7" w:rsidRPr="0045320C">
              <w:rPr>
                <w:rStyle w:val="Collegamentoipertestuale"/>
                <w:rFonts w:ascii="Times New Roman" w:hAnsi="Times New Roman"/>
                <w:b/>
                <w:bCs/>
                <w:noProof/>
              </w:rPr>
              <w:t>Art. 10 Regole di utilizzazione degli orti urbani</w:t>
            </w:r>
            <w:r w:rsidR="00264AB7">
              <w:rPr>
                <w:noProof/>
                <w:webHidden/>
              </w:rPr>
              <w:tab/>
            </w:r>
            <w:r w:rsidR="00264AB7">
              <w:rPr>
                <w:noProof/>
                <w:webHidden/>
              </w:rPr>
              <w:fldChar w:fldCharType="begin"/>
            </w:r>
            <w:r w:rsidR="00264AB7">
              <w:rPr>
                <w:noProof/>
                <w:webHidden/>
              </w:rPr>
              <w:instrText xml:space="preserve"> PAGEREF _Toc65755420 \h </w:instrText>
            </w:r>
            <w:r w:rsidR="00264AB7">
              <w:rPr>
                <w:noProof/>
                <w:webHidden/>
              </w:rPr>
            </w:r>
            <w:r w:rsidR="00264AB7">
              <w:rPr>
                <w:noProof/>
                <w:webHidden/>
              </w:rPr>
              <w:fldChar w:fldCharType="separate"/>
            </w:r>
            <w:r w:rsidR="00253581">
              <w:rPr>
                <w:noProof/>
                <w:webHidden/>
              </w:rPr>
              <w:t>9</w:t>
            </w:r>
            <w:r w:rsidR="00264AB7">
              <w:rPr>
                <w:noProof/>
                <w:webHidden/>
              </w:rPr>
              <w:fldChar w:fldCharType="end"/>
            </w:r>
          </w:hyperlink>
        </w:p>
        <w:p w14:paraId="32F57A63" w14:textId="36625672" w:rsidR="00264AB7" w:rsidRDefault="00684DAC">
          <w:pPr>
            <w:pStyle w:val="Sommario3"/>
            <w:tabs>
              <w:tab w:val="right" w:leader="dot" w:pos="9628"/>
            </w:tabs>
            <w:rPr>
              <w:rFonts w:cstheme="minorBidi"/>
              <w:noProof/>
            </w:rPr>
          </w:pPr>
          <w:hyperlink w:anchor="_Toc65755421" w:history="1">
            <w:r w:rsidR="00264AB7" w:rsidRPr="0045320C">
              <w:rPr>
                <w:rStyle w:val="Collegamentoipertestuale"/>
                <w:rFonts w:ascii="Times New Roman" w:hAnsi="Times New Roman"/>
                <w:b/>
                <w:bCs/>
                <w:noProof/>
              </w:rPr>
              <w:t>Titolo III Fruizione di pubblico interesse e/o sociale di beni di terzi resi disponibili al Comune</w:t>
            </w:r>
            <w:r w:rsidR="00264AB7">
              <w:rPr>
                <w:noProof/>
                <w:webHidden/>
              </w:rPr>
              <w:tab/>
            </w:r>
            <w:r w:rsidR="00264AB7">
              <w:rPr>
                <w:noProof/>
                <w:webHidden/>
              </w:rPr>
              <w:fldChar w:fldCharType="begin"/>
            </w:r>
            <w:r w:rsidR="00264AB7">
              <w:rPr>
                <w:noProof/>
                <w:webHidden/>
              </w:rPr>
              <w:instrText xml:space="preserve"> PAGEREF _Toc65755421 \h </w:instrText>
            </w:r>
            <w:r w:rsidR="00264AB7">
              <w:rPr>
                <w:noProof/>
                <w:webHidden/>
              </w:rPr>
            </w:r>
            <w:r w:rsidR="00264AB7">
              <w:rPr>
                <w:noProof/>
                <w:webHidden/>
              </w:rPr>
              <w:fldChar w:fldCharType="separate"/>
            </w:r>
            <w:r w:rsidR="00253581">
              <w:rPr>
                <w:noProof/>
                <w:webHidden/>
              </w:rPr>
              <w:t>11</w:t>
            </w:r>
            <w:r w:rsidR="00264AB7">
              <w:rPr>
                <w:noProof/>
                <w:webHidden/>
              </w:rPr>
              <w:fldChar w:fldCharType="end"/>
            </w:r>
          </w:hyperlink>
        </w:p>
        <w:p w14:paraId="0E6505DA" w14:textId="5D1588EE" w:rsidR="00264AB7" w:rsidRDefault="00684DAC">
          <w:pPr>
            <w:pStyle w:val="Sommario3"/>
            <w:tabs>
              <w:tab w:val="right" w:leader="dot" w:pos="9628"/>
            </w:tabs>
            <w:rPr>
              <w:rFonts w:cstheme="minorBidi"/>
              <w:noProof/>
            </w:rPr>
          </w:pPr>
          <w:hyperlink w:anchor="_Toc65755422" w:history="1">
            <w:r w:rsidR="00264AB7" w:rsidRPr="0045320C">
              <w:rPr>
                <w:rStyle w:val="Collegamentoipertestuale"/>
                <w:rFonts w:ascii="Times New Roman" w:hAnsi="Times New Roman"/>
                <w:b/>
                <w:bCs/>
                <w:noProof/>
              </w:rPr>
              <w:t>Art. 11 Finalità e modalità di fruizione</w:t>
            </w:r>
            <w:r w:rsidR="00264AB7">
              <w:rPr>
                <w:noProof/>
                <w:webHidden/>
              </w:rPr>
              <w:tab/>
            </w:r>
            <w:r w:rsidR="00264AB7">
              <w:rPr>
                <w:noProof/>
                <w:webHidden/>
              </w:rPr>
              <w:fldChar w:fldCharType="begin"/>
            </w:r>
            <w:r w:rsidR="00264AB7">
              <w:rPr>
                <w:noProof/>
                <w:webHidden/>
              </w:rPr>
              <w:instrText xml:space="preserve"> PAGEREF _Toc65755422 \h </w:instrText>
            </w:r>
            <w:r w:rsidR="00264AB7">
              <w:rPr>
                <w:noProof/>
                <w:webHidden/>
              </w:rPr>
            </w:r>
            <w:r w:rsidR="00264AB7">
              <w:rPr>
                <w:noProof/>
                <w:webHidden/>
              </w:rPr>
              <w:fldChar w:fldCharType="separate"/>
            </w:r>
            <w:r w:rsidR="00253581">
              <w:rPr>
                <w:noProof/>
                <w:webHidden/>
              </w:rPr>
              <w:t>11</w:t>
            </w:r>
            <w:r w:rsidR="00264AB7">
              <w:rPr>
                <w:noProof/>
                <w:webHidden/>
              </w:rPr>
              <w:fldChar w:fldCharType="end"/>
            </w:r>
          </w:hyperlink>
        </w:p>
        <w:p w14:paraId="549E4686" w14:textId="25A834BA" w:rsidR="00264AB7" w:rsidRDefault="00684DAC">
          <w:pPr>
            <w:pStyle w:val="Sommario3"/>
            <w:tabs>
              <w:tab w:val="right" w:leader="dot" w:pos="9628"/>
            </w:tabs>
            <w:rPr>
              <w:rFonts w:cstheme="minorBidi"/>
              <w:noProof/>
            </w:rPr>
          </w:pPr>
          <w:hyperlink w:anchor="_Toc65755423" w:history="1">
            <w:r w:rsidR="00264AB7" w:rsidRPr="0045320C">
              <w:rPr>
                <w:rStyle w:val="Collegamentoipertestuale"/>
                <w:rFonts w:ascii="Times New Roman" w:hAnsi="Times New Roman"/>
                <w:b/>
                <w:bCs/>
                <w:noProof/>
              </w:rPr>
              <w:t>Titolo IV Disposizioni finali</w:t>
            </w:r>
            <w:r w:rsidR="00264AB7">
              <w:rPr>
                <w:noProof/>
                <w:webHidden/>
              </w:rPr>
              <w:tab/>
            </w:r>
            <w:r w:rsidR="00264AB7">
              <w:rPr>
                <w:noProof/>
                <w:webHidden/>
              </w:rPr>
              <w:fldChar w:fldCharType="begin"/>
            </w:r>
            <w:r w:rsidR="00264AB7">
              <w:rPr>
                <w:noProof/>
                <w:webHidden/>
              </w:rPr>
              <w:instrText xml:space="preserve"> PAGEREF _Toc65755423 \h </w:instrText>
            </w:r>
            <w:r w:rsidR="00264AB7">
              <w:rPr>
                <w:noProof/>
                <w:webHidden/>
              </w:rPr>
            </w:r>
            <w:r w:rsidR="00264AB7">
              <w:rPr>
                <w:noProof/>
                <w:webHidden/>
              </w:rPr>
              <w:fldChar w:fldCharType="separate"/>
            </w:r>
            <w:r w:rsidR="00253581">
              <w:rPr>
                <w:noProof/>
                <w:webHidden/>
              </w:rPr>
              <w:t>12</w:t>
            </w:r>
            <w:r w:rsidR="00264AB7">
              <w:rPr>
                <w:noProof/>
                <w:webHidden/>
              </w:rPr>
              <w:fldChar w:fldCharType="end"/>
            </w:r>
          </w:hyperlink>
        </w:p>
        <w:p w14:paraId="570463B6" w14:textId="0FBB97DB" w:rsidR="00264AB7" w:rsidRDefault="00684DAC">
          <w:pPr>
            <w:pStyle w:val="Sommario3"/>
            <w:tabs>
              <w:tab w:val="right" w:leader="dot" w:pos="9628"/>
            </w:tabs>
            <w:rPr>
              <w:rFonts w:cstheme="minorBidi"/>
              <w:noProof/>
            </w:rPr>
          </w:pPr>
          <w:hyperlink w:anchor="_Toc65755424" w:history="1">
            <w:r w:rsidR="00264AB7" w:rsidRPr="0045320C">
              <w:rPr>
                <w:rStyle w:val="Collegamentoipertestuale"/>
                <w:rFonts w:ascii="Times New Roman" w:hAnsi="Times New Roman"/>
                <w:b/>
                <w:bCs/>
                <w:noProof/>
              </w:rPr>
              <w:t>Art. 12 Disposizioni finali</w:t>
            </w:r>
            <w:r w:rsidR="00264AB7">
              <w:rPr>
                <w:noProof/>
                <w:webHidden/>
              </w:rPr>
              <w:tab/>
            </w:r>
            <w:r w:rsidR="00264AB7">
              <w:rPr>
                <w:noProof/>
                <w:webHidden/>
              </w:rPr>
              <w:fldChar w:fldCharType="begin"/>
            </w:r>
            <w:r w:rsidR="00264AB7">
              <w:rPr>
                <w:noProof/>
                <w:webHidden/>
              </w:rPr>
              <w:instrText xml:space="preserve"> PAGEREF _Toc65755424 \h </w:instrText>
            </w:r>
            <w:r w:rsidR="00264AB7">
              <w:rPr>
                <w:noProof/>
                <w:webHidden/>
              </w:rPr>
            </w:r>
            <w:r w:rsidR="00264AB7">
              <w:rPr>
                <w:noProof/>
                <w:webHidden/>
              </w:rPr>
              <w:fldChar w:fldCharType="separate"/>
            </w:r>
            <w:r w:rsidR="00253581">
              <w:rPr>
                <w:noProof/>
                <w:webHidden/>
              </w:rPr>
              <w:t>12</w:t>
            </w:r>
            <w:r w:rsidR="00264AB7">
              <w:rPr>
                <w:noProof/>
                <w:webHidden/>
              </w:rPr>
              <w:fldChar w:fldCharType="end"/>
            </w:r>
          </w:hyperlink>
        </w:p>
        <w:p w14:paraId="65762511" w14:textId="5E721F92" w:rsidR="00614DC6" w:rsidRPr="005F5E0F" w:rsidRDefault="00614DC6" w:rsidP="005F5E0F">
          <w:pPr>
            <w:pStyle w:val="Titolo3"/>
            <w:spacing w:before="0" w:line="360" w:lineRule="auto"/>
            <w:rPr>
              <w:rFonts w:ascii="Times New Roman" w:hAnsi="Times New Roman" w:cs="Times New Roman"/>
            </w:rPr>
          </w:pPr>
          <w:r w:rsidRPr="005F5E0F">
            <w:rPr>
              <w:rFonts w:ascii="Times New Roman" w:hAnsi="Times New Roman" w:cs="Times New Roman"/>
              <w:b/>
              <w:bCs/>
            </w:rPr>
            <w:fldChar w:fldCharType="end"/>
          </w:r>
        </w:p>
      </w:sdtContent>
    </w:sdt>
    <w:p w14:paraId="312E0F2E" w14:textId="5A4D0762" w:rsidR="00614DC6" w:rsidRPr="005F5E0F" w:rsidRDefault="00614DC6" w:rsidP="005F5E0F">
      <w:pPr>
        <w:spacing w:after="0" w:line="360" w:lineRule="auto"/>
        <w:rPr>
          <w:rFonts w:ascii="Times New Roman" w:hAnsi="Times New Roman" w:cs="Times New Roman"/>
          <w:b/>
          <w:bCs/>
          <w:sz w:val="24"/>
          <w:szCs w:val="24"/>
        </w:rPr>
      </w:pPr>
      <w:r w:rsidRPr="005F5E0F">
        <w:rPr>
          <w:rFonts w:ascii="Times New Roman" w:hAnsi="Times New Roman" w:cs="Times New Roman"/>
          <w:b/>
          <w:bCs/>
          <w:sz w:val="24"/>
          <w:szCs w:val="24"/>
        </w:rPr>
        <w:br w:type="page"/>
      </w:r>
    </w:p>
    <w:p w14:paraId="015439DE" w14:textId="0EFF9C55" w:rsidR="00C90A7B" w:rsidRPr="005F5E0F" w:rsidRDefault="00C90A7B" w:rsidP="005F5E0F">
      <w:pPr>
        <w:pStyle w:val="Titolo3"/>
        <w:spacing w:before="0" w:line="360" w:lineRule="auto"/>
        <w:rPr>
          <w:rFonts w:ascii="Times New Roman" w:hAnsi="Times New Roman" w:cs="Times New Roman"/>
          <w:b/>
          <w:bCs/>
        </w:rPr>
      </w:pPr>
      <w:bookmarkStart w:id="0" w:name="_Toc65755409"/>
      <w:r w:rsidRPr="005F5E0F">
        <w:rPr>
          <w:rFonts w:ascii="Times New Roman" w:hAnsi="Times New Roman" w:cs="Times New Roman"/>
          <w:b/>
          <w:bCs/>
        </w:rPr>
        <w:lastRenderedPageBreak/>
        <w:t>Titolo I – Disposizioni generali</w:t>
      </w:r>
      <w:bookmarkEnd w:id="0"/>
    </w:p>
    <w:p w14:paraId="52F2C1F1" w14:textId="6280C6B7" w:rsidR="00574905" w:rsidRPr="005F5E0F" w:rsidRDefault="00574905" w:rsidP="005F5E0F">
      <w:pPr>
        <w:pStyle w:val="Titolo3"/>
        <w:spacing w:before="0" w:line="360" w:lineRule="auto"/>
        <w:rPr>
          <w:rFonts w:ascii="Times New Roman" w:hAnsi="Times New Roman" w:cs="Times New Roman"/>
          <w:b/>
          <w:bCs/>
        </w:rPr>
      </w:pPr>
      <w:bookmarkStart w:id="1" w:name="_Toc65755410"/>
      <w:r w:rsidRPr="005F5E0F">
        <w:rPr>
          <w:rFonts w:ascii="Times New Roman" w:hAnsi="Times New Roman" w:cs="Times New Roman"/>
          <w:b/>
          <w:bCs/>
        </w:rPr>
        <w:t>Art. 1 Finalità ed oggetto</w:t>
      </w:r>
      <w:bookmarkEnd w:id="1"/>
    </w:p>
    <w:p w14:paraId="574C6876" w14:textId="484DF548" w:rsidR="00916DA9" w:rsidRPr="005F5E0F" w:rsidRDefault="00574905" w:rsidP="005F5E0F">
      <w:pPr>
        <w:pStyle w:val="Paragrafoelenco"/>
        <w:numPr>
          <w:ilvl w:val="0"/>
          <w:numId w:val="1"/>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Il presente regolamento è</w:t>
      </w:r>
      <w:r w:rsidR="00916DA9" w:rsidRPr="005F5E0F">
        <w:rPr>
          <w:rFonts w:ascii="Times New Roman" w:hAnsi="Times New Roman" w:cs="Times New Roman"/>
          <w:sz w:val="24"/>
          <w:szCs w:val="24"/>
        </w:rPr>
        <w:t xml:space="preserve"> </w:t>
      </w:r>
      <w:r w:rsidR="001E1CA5" w:rsidRPr="005F5E0F">
        <w:rPr>
          <w:rFonts w:ascii="Times New Roman" w:hAnsi="Times New Roman" w:cs="Times New Roman"/>
          <w:sz w:val="24"/>
          <w:szCs w:val="24"/>
        </w:rPr>
        <w:t>diretto alla realizzazione delle finalità</w:t>
      </w:r>
      <w:r w:rsidR="00916DA9" w:rsidRPr="005F5E0F">
        <w:rPr>
          <w:rFonts w:ascii="Times New Roman" w:hAnsi="Times New Roman" w:cs="Times New Roman"/>
          <w:sz w:val="24"/>
          <w:szCs w:val="24"/>
        </w:rPr>
        <w:t>:</w:t>
      </w:r>
    </w:p>
    <w:p w14:paraId="4EBCDFC7" w14:textId="2DC9025A" w:rsidR="00574905" w:rsidRPr="005F5E0F" w:rsidRDefault="00916DA9" w:rsidP="005F5E0F">
      <w:pPr>
        <w:pStyle w:val="Paragrafoelenco"/>
        <w:numPr>
          <w:ilvl w:val="0"/>
          <w:numId w:val="2"/>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dell’art. 3 del Decreto Legge n.91 del 20.06.2017 convertito con modificazioni dalla legge n. 123 del 03/08/2017;</w:t>
      </w:r>
    </w:p>
    <w:p w14:paraId="3FD1F679" w14:textId="12449FAB" w:rsidR="001E1CA5" w:rsidRPr="005F5E0F" w:rsidRDefault="001E1CA5" w:rsidP="005F5E0F">
      <w:pPr>
        <w:pStyle w:val="Paragrafoelenco"/>
        <w:numPr>
          <w:ilvl w:val="0"/>
          <w:numId w:val="2"/>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dell’articolo 58 del Decreto Legge n. 112 del 25.06.20</w:t>
      </w:r>
      <w:r w:rsidR="007A56AE" w:rsidRPr="005F5E0F">
        <w:rPr>
          <w:rFonts w:ascii="Times New Roman" w:hAnsi="Times New Roman" w:cs="Times New Roman"/>
          <w:sz w:val="24"/>
          <w:szCs w:val="24"/>
        </w:rPr>
        <w:t>08</w:t>
      </w:r>
      <w:r w:rsidRPr="005F5E0F">
        <w:rPr>
          <w:rFonts w:ascii="Times New Roman" w:hAnsi="Times New Roman" w:cs="Times New Roman"/>
          <w:sz w:val="24"/>
          <w:szCs w:val="24"/>
        </w:rPr>
        <w:t xml:space="preserve"> convertito con modificazioni </w:t>
      </w:r>
      <w:r w:rsidR="007A56AE" w:rsidRPr="005F5E0F">
        <w:rPr>
          <w:rFonts w:ascii="Times New Roman" w:hAnsi="Times New Roman" w:cs="Times New Roman"/>
          <w:sz w:val="24"/>
          <w:szCs w:val="24"/>
        </w:rPr>
        <w:t>dalla legge n. 133 del 06/08/2008</w:t>
      </w:r>
      <w:r w:rsidR="00421B29" w:rsidRPr="005F5E0F">
        <w:rPr>
          <w:rFonts w:ascii="Times New Roman" w:hAnsi="Times New Roman" w:cs="Times New Roman"/>
          <w:sz w:val="24"/>
          <w:szCs w:val="24"/>
        </w:rPr>
        <w:t>;</w:t>
      </w:r>
    </w:p>
    <w:p w14:paraId="6DAE2CD9" w14:textId="7F392012" w:rsidR="00421B29" w:rsidRPr="005F5E0F" w:rsidRDefault="00421B29" w:rsidP="005F5E0F">
      <w:pPr>
        <w:pStyle w:val="Paragrafoelenco"/>
        <w:numPr>
          <w:ilvl w:val="0"/>
          <w:numId w:val="2"/>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dell’articolo 1 del D.lgs. 03/07/2017, n. 117.</w:t>
      </w:r>
    </w:p>
    <w:p w14:paraId="2FAFB863" w14:textId="25B29431" w:rsidR="007A56AE" w:rsidRPr="005F5E0F" w:rsidRDefault="007A56AE" w:rsidP="005F5E0F">
      <w:pPr>
        <w:pStyle w:val="Paragrafoelenco"/>
        <w:numPr>
          <w:ilvl w:val="0"/>
          <w:numId w:val="1"/>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Nell’ambito delle suddette finalità si intende procedere alla valorizzazione ed alla fruizione sociale dei </w:t>
      </w:r>
      <w:r w:rsidR="00E33B6A" w:rsidRPr="005F5E0F">
        <w:rPr>
          <w:rFonts w:ascii="Times New Roman" w:hAnsi="Times New Roman" w:cs="Times New Roman"/>
          <w:sz w:val="24"/>
          <w:szCs w:val="24"/>
        </w:rPr>
        <w:t xml:space="preserve">terreni abbandonati o incolti e di beni immobili in stato di abbandono </w:t>
      </w:r>
      <w:r w:rsidRPr="005F5E0F">
        <w:rPr>
          <w:rFonts w:ascii="Times New Roman" w:hAnsi="Times New Roman" w:cs="Times New Roman"/>
          <w:sz w:val="24"/>
          <w:szCs w:val="24"/>
        </w:rPr>
        <w:t xml:space="preserve">di proprietà o in disponibilità del Comune di </w:t>
      </w:r>
      <w:r w:rsidR="00642BCE">
        <w:rPr>
          <w:rFonts w:ascii="Times New Roman" w:hAnsi="Times New Roman" w:cs="Times New Roman"/>
          <w:sz w:val="24"/>
          <w:szCs w:val="24"/>
        </w:rPr>
        <w:t>XXXXX</w:t>
      </w:r>
      <w:r w:rsidR="00C90A7B" w:rsidRPr="005F5E0F">
        <w:rPr>
          <w:rFonts w:ascii="Times New Roman" w:hAnsi="Times New Roman" w:cs="Times New Roman"/>
          <w:sz w:val="24"/>
          <w:szCs w:val="24"/>
        </w:rPr>
        <w:t xml:space="preserve"> ivi compresi quelli iscritti nell’elenco comunale dei terreni abbandonati o incolti, fabbricati rurali e aziende agricole presenti su</w:t>
      </w:r>
      <w:r w:rsidR="00A3019E" w:rsidRPr="005F5E0F">
        <w:rPr>
          <w:rFonts w:ascii="Times New Roman" w:hAnsi="Times New Roman" w:cs="Times New Roman"/>
          <w:sz w:val="24"/>
          <w:szCs w:val="24"/>
        </w:rPr>
        <w:t>l</w:t>
      </w:r>
      <w:r w:rsidR="00C90A7B" w:rsidRPr="005F5E0F">
        <w:rPr>
          <w:rFonts w:ascii="Times New Roman" w:hAnsi="Times New Roman" w:cs="Times New Roman"/>
          <w:sz w:val="24"/>
          <w:szCs w:val="24"/>
        </w:rPr>
        <w:t xml:space="preserve"> territori</w:t>
      </w:r>
      <w:r w:rsidR="00A3019E" w:rsidRPr="005F5E0F">
        <w:rPr>
          <w:rFonts w:ascii="Times New Roman" w:hAnsi="Times New Roman" w:cs="Times New Roman"/>
          <w:sz w:val="24"/>
          <w:szCs w:val="24"/>
        </w:rPr>
        <w:t>o</w:t>
      </w:r>
      <w:r w:rsidR="00C90A7B" w:rsidRPr="005F5E0F">
        <w:rPr>
          <w:rFonts w:ascii="Times New Roman" w:hAnsi="Times New Roman" w:cs="Times New Roman"/>
          <w:sz w:val="24"/>
          <w:szCs w:val="24"/>
        </w:rPr>
        <w:t xml:space="preserve"> comunal</w:t>
      </w:r>
      <w:r w:rsidR="00A3019E" w:rsidRPr="005F5E0F">
        <w:rPr>
          <w:rFonts w:ascii="Times New Roman" w:hAnsi="Times New Roman" w:cs="Times New Roman"/>
          <w:sz w:val="24"/>
          <w:szCs w:val="24"/>
        </w:rPr>
        <w:t>e.</w:t>
      </w:r>
    </w:p>
    <w:p w14:paraId="007C6A47" w14:textId="2D220379" w:rsidR="00574905" w:rsidRPr="005F5E0F" w:rsidRDefault="00574905" w:rsidP="005F5E0F">
      <w:pPr>
        <w:pStyle w:val="Paragrafoelenco"/>
        <w:numPr>
          <w:ilvl w:val="0"/>
          <w:numId w:val="1"/>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Per le finalità di cui al comma 1 il presente regolamento disciplina le modalità di censimento </w:t>
      </w:r>
      <w:r w:rsidR="00E33B6A" w:rsidRPr="005F5E0F">
        <w:rPr>
          <w:rFonts w:ascii="Times New Roman" w:hAnsi="Times New Roman" w:cs="Times New Roman"/>
          <w:sz w:val="24"/>
          <w:szCs w:val="24"/>
        </w:rPr>
        <w:t xml:space="preserve">dei beni di cui al comma 2 </w:t>
      </w:r>
      <w:r w:rsidRPr="005F5E0F">
        <w:rPr>
          <w:rFonts w:ascii="Times New Roman" w:hAnsi="Times New Roman" w:cs="Times New Roman"/>
          <w:sz w:val="24"/>
          <w:szCs w:val="24"/>
        </w:rPr>
        <w:t xml:space="preserve">e le procedure di valorizzazione mediante assegnazione a persone fisiche </w:t>
      </w:r>
      <w:r w:rsidR="00916DA9" w:rsidRPr="005F5E0F">
        <w:rPr>
          <w:rFonts w:ascii="Times New Roman" w:hAnsi="Times New Roman" w:cs="Times New Roman"/>
          <w:sz w:val="24"/>
          <w:szCs w:val="24"/>
        </w:rPr>
        <w:t>o giuridiche</w:t>
      </w:r>
      <w:r w:rsidR="007A56AE" w:rsidRPr="005F5E0F">
        <w:rPr>
          <w:rFonts w:ascii="Times New Roman" w:hAnsi="Times New Roman" w:cs="Times New Roman"/>
          <w:sz w:val="24"/>
          <w:szCs w:val="24"/>
        </w:rPr>
        <w:t>.</w:t>
      </w:r>
    </w:p>
    <w:p w14:paraId="25C94E25" w14:textId="27D1788E" w:rsidR="006321EB" w:rsidRPr="005F5E0F" w:rsidRDefault="006321EB" w:rsidP="005F5E0F">
      <w:pPr>
        <w:pStyle w:val="Paragrafoelenco"/>
        <w:numPr>
          <w:ilvl w:val="0"/>
          <w:numId w:val="1"/>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Le finalità di cui al presente regolamento possono essere anche realizzate mediante gestioni associate di servizi, accordi fra pubbliche amministrazioni, ed altre forme di collaborazione tra enti locali ed enti pubblici previsti dalla vigente normativa. </w:t>
      </w:r>
    </w:p>
    <w:p w14:paraId="58C5CB6B" w14:textId="68925577" w:rsidR="007A56AE" w:rsidRPr="005F5E0F" w:rsidRDefault="007A56AE" w:rsidP="005F5E0F">
      <w:pPr>
        <w:pStyle w:val="Paragrafoelenco"/>
        <w:numPr>
          <w:ilvl w:val="0"/>
          <w:numId w:val="1"/>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Per l’attuazione delle finalità del presente regolamento gli uffici comunali adottano, ove compatibili, le metodologie e gli schemi operativi del progetto </w:t>
      </w:r>
      <w:proofErr w:type="spellStart"/>
      <w:r w:rsidRPr="005F5E0F">
        <w:rPr>
          <w:rFonts w:ascii="Times New Roman" w:hAnsi="Times New Roman" w:cs="Times New Roman"/>
          <w:sz w:val="24"/>
          <w:szCs w:val="24"/>
        </w:rPr>
        <w:t>SIBaTer</w:t>
      </w:r>
      <w:proofErr w:type="spellEnd"/>
      <w:r w:rsidRPr="005F5E0F">
        <w:rPr>
          <w:rFonts w:ascii="Times New Roman" w:hAnsi="Times New Roman" w:cs="Times New Roman"/>
          <w:sz w:val="24"/>
          <w:szCs w:val="24"/>
        </w:rPr>
        <w:t xml:space="preserve"> realizzato da </w:t>
      </w:r>
      <w:r w:rsidR="00777947">
        <w:rPr>
          <w:rFonts w:ascii="Times New Roman" w:hAnsi="Times New Roman" w:cs="Times New Roman"/>
          <w:sz w:val="24"/>
          <w:szCs w:val="24"/>
        </w:rPr>
        <w:t>ANCI.</w:t>
      </w:r>
    </w:p>
    <w:p w14:paraId="77773D43" w14:textId="6FF05892" w:rsidR="007A56AE" w:rsidRPr="005F5E0F" w:rsidRDefault="007A56AE" w:rsidP="005F5E0F">
      <w:pPr>
        <w:pStyle w:val="Titolo3"/>
        <w:spacing w:before="0" w:line="360" w:lineRule="auto"/>
        <w:rPr>
          <w:rFonts w:ascii="Times New Roman" w:hAnsi="Times New Roman" w:cs="Times New Roman"/>
          <w:b/>
          <w:bCs/>
        </w:rPr>
      </w:pPr>
      <w:bookmarkStart w:id="2" w:name="_Toc65755411"/>
      <w:r w:rsidRPr="005F5E0F">
        <w:rPr>
          <w:rFonts w:ascii="Times New Roman" w:hAnsi="Times New Roman" w:cs="Times New Roman"/>
          <w:b/>
          <w:bCs/>
        </w:rPr>
        <w:t xml:space="preserve">Art. 2 </w:t>
      </w:r>
      <w:r w:rsidR="00A648F5" w:rsidRPr="005F5E0F">
        <w:rPr>
          <w:rFonts w:ascii="Times New Roman" w:hAnsi="Times New Roman" w:cs="Times New Roman"/>
          <w:b/>
          <w:bCs/>
        </w:rPr>
        <w:t xml:space="preserve">– Censimento </w:t>
      </w:r>
      <w:r w:rsidR="00E33B6A" w:rsidRPr="005F5E0F">
        <w:rPr>
          <w:rFonts w:ascii="Times New Roman" w:hAnsi="Times New Roman" w:cs="Times New Roman"/>
          <w:b/>
          <w:bCs/>
        </w:rPr>
        <w:t>dei terreni abbandonati o incolti e di beni immobili in stato di abbandono</w:t>
      </w:r>
      <w:r w:rsidR="004D20D9">
        <w:rPr>
          <w:rFonts w:ascii="Times New Roman" w:hAnsi="Times New Roman" w:cs="Times New Roman"/>
          <w:b/>
          <w:bCs/>
        </w:rPr>
        <w:t xml:space="preserve"> e costituzione dell’elenco</w:t>
      </w:r>
      <w:bookmarkEnd w:id="2"/>
    </w:p>
    <w:p w14:paraId="47529438" w14:textId="2AE5132F" w:rsidR="00A648F5" w:rsidRPr="005F5E0F" w:rsidRDefault="00A648F5" w:rsidP="005F5E0F">
      <w:pPr>
        <w:pStyle w:val="Paragrafoelenco"/>
        <w:numPr>
          <w:ilvl w:val="0"/>
          <w:numId w:val="3"/>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Il Comune di </w:t>
      </w:r>
      <w:r w:rsidR="00642BCE">
        <w:rPr>
          <w:rFonts w:ascii="Times New Roman" w:hAnsi="Times New Roman" w:cs="Times New Roman"/>
          <w:sz w:val="24"/>
          <w:szCs w:val="24"/>
        </w:rPr>
        <w:t xml:space="preserve">XXXXXX </w:t>
      </w:r>
      <w:r w:rsidRPr="005F5E0F">
        <w:rPr>
          <w:rFonts w:ascii="Times New Roman" w:hAnsi="Times New Roman" w:cs="Times New Roman"/>
          <w:sz w:val="24"/>
          <w:szCs w:val="24"/>
        </w:rPr>
        <w:t xml:space="preserve">procede alla rilevazione </w:t>
      </w:r>
      <w:r w:rsidR="00E33B6A" w:rsidRPr="005F5E0F">
        <w:rPr>
          <w:rFonts w:ascii="Times New Roman" w:hAnsi="Times New Roman" w:cs="Times New Roman"/>
          <w:sz w:val="24"/>
          <w:szCs w:val="24"/>
        </w:rPr>
        <w:t>dei beni immobili</w:t>
      </w:r>
      <w:r w:rsidRPr="005F5E0F">
        <w:rPr>
          <w:rFonts w:ascii="Times New Roman" w:hAnsi="Times New Roman" w:cs="Times New Roman"/>
          <w:sz w:val="24"/>
          <w:szCs w:val="24"/>
        </w:rPr>
        <w:t xml:space="preserve"> di proprietà o nella propria disponibilità aventi le seguenti caratteristiche:</w:t>
      </w:r>
    </w:p>
    <w:p w14:paraId="0EB1F481" w14:textId="36320979" w:rsidR="00A648F5" w:rsidRPr="005F5E0F" w:rsidRDefault="00E33B6A" w:rsidP="005F5E0F">
      <w:pPr>
        <w:pStyle w:val="Paragrafoelenco"/>
        <w:numPr>
          <w:ilvl w:val="0"/>
          <w:numId w:val="4"/>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Beni </w:t>
      </w:r>
      <w:r w:rsidR="00A648F5" w:rsidRPr="005F5E0F">
        <w:rPr>
          <w:rFonts w:ascii="Times New Roman" w:hAnsi="Times New Roman" w:cs="Times New Roman"/>
          <w:sz w:val="24"/>
          <w:szCs w:val="24"/>
        </w:rPr>
        <w:t xml:space="preserve">di cui all’articolo 3 comma 2 </w:t>
      </w:r>
      <w:r w:rsidRPr="005F5E0F">
        <w:rPr>
          <w:rFonts w:ascii="Times New Roman" w:hAnsi="Times New Roman" w:cs="Times New Roman"/>
          <w:sz w:val="24"/>
          <w:szCs w:val="24"/>
        </w:rPr>
        <w:t>del</w:t>
      </w:r>
      <w:r w:rsidR="00A648F5" w:rsidRPr="005F5E0F">
        <w:rPr>
          <w:rFonts w:ascii="Times New Roman" w:hAnsi="Times New Roman" w:cs="Times New Roman"/>
          <w:sz w:val="24"/>
          <w:szCs w:val="24"/>
        </w:rPr>
        <w:t xml:space="preserve"> </w:t>
      </w:r>
      <w:r w:rsidRPr="005F5E0F">
        <w:rPr>
          <w:rFonts w:ascii="Times New Roman" w:hAnsi="Times New Roman" w:cs="Times New Roman"/>
          <w:sz w:val="24"/>
          <w:szCs w:val="24"/>
        </w:rPr>
        <w:t>Decreto Legge n.91 del 20.06.2017 convertito con modificazioni dalla legge n. 123 del 03/08/2017;</w:t>
      </w:r>
    </w:p>
    <w:p w14:paraId="4F0F8686" w14:textId="59013DED" w:rsidR="00E33B6A" w:rsidRPr="005F5E0F" w:rsidRDefault="00E33B6A" w:rsidP="005F5E0F">
      <w:pPr>
        <w:pStyle w:val="Paragrafoelenco"/>
        <w:numPr>
          <w:ilvl w:val="0"/>
          <w:numId w:val="4"/>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Terreni in ambito urbano, aventi qualsivoglia destinazione urbanistica, fruibili stabilmente o temporaneamente per le attività di cui </w:t>
      </w:r>
      <w:r w:rsidR="003E5749" w:rsidRPr="005F5E0F">
        <w:rPr>
          <w:rFonts w:ascii="Times New Roman" w:hAnsi="Times New Roman" w:cs="Times New Roman"/>
          <w:sz w:val="24"/>
          <w:szCs w:val="24"/>
        </w:rPr>
        <w:t>Titolo II</w:t>
      </w:r>
      <w:r w:rsidR="00FA7405" w:rsidRPr="005F5E0F">
        <w:rPr>
          <w:rFonts w:ascii="Times New Roman" w:hAnsi="Times New Roman" w:cs="Times New Roman"/>
          <w:sz w:val="24"/>
          <w:szCs w:val="24"/>
        </w:rPr>
        <w:t>;</w:t>
      </w:r>
    </w:p>
    <w:p w14:paraId="10F695B2" w14:textId="7E7636C7" w:rsidR="00E33B6A" w:rsidRPr="005F5E0F" w:rsidRDefault="00E33B6A" w:rsidP="005F5E0F">
      <w:pPr>
        <w:pStyle w:val="Paragrafoelenco"/>
        <w:numPr>
          <w:ilvl w:val="0"/>
          <w:numId w:val="4"/>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Altri beni immobili non strumentali all'esercizio delle proprie funzioni istituzionali, suscettibili di valorizzazione</w:t>
      </w:r>
      <w:r w:rsidR="00783821">
        <w:rPr>
          <w:rFonts w:ascii="Times New Roman" w:hAnsi="Times New Roman" w:cs="Times New Roman"/>
          <w:sz w:val="24"/>
          <w:szCs w:val="24"/>
        </w:rPr>
        <w:t xml:space="preserve">; </w:t>
      </w:r>
    </w:p>
    <w:p w14:paraId="05AEAE2B" w14:textId="3B4A058F" w:rsidR="00C90A7B" w:rsidRPr="005F5E0F" w:rsidRDefault="00C90A7B" w:rsidP="005F5E0F">
      <w:pPr>
        <w:pStyle w:val="Paragrafoelenco"/>
        <w:numPr>
          <w:ilvl w:val="0"/>
          <w:numId w:val="4"/>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Beni resi disponibili dai privati </w:t>
      </w:r>
      <w:r w:rsidR="003E5749" w:rsidRPr="005F5E0F">
        <w:rPr>
          <w:rFonts w:ascii="Times New Roman" w:hAnsi="Times New Roman" w:cs="Times New Roman"/>
          <w:sz w:val="24"/>
          <w:szCs w:val="24"/>
        </w:rPr>
        <w:t>di cui al Titolo III.</w:t>
      </w:r>
    </w:p>
    <w:p w14:paraId="6BC07D79" w14:textId="41C4A87A" w:rsidR="00FA7405" w:rsidRPr="005F5E0F" w:rsidRDefault="00FA7405" w:rsidP="005F5E0F">
      <w:pPr>
        <w:pStyle w:val="Paragrafoelenco"/>
        <w:numPr>
          <w:ilvl w:val="0"/>
          <w:numId w:val="3"/>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lastRenderedPageBreak/>
        <w:t xml:space="preserve">Secondo le direttive </w:t>
      </w:r>
      <w:r w:rsidR="00401AB9" w:rsidRPr="005F5E0F">
        <w:rPr>
          <w:rFonts w:ascii="Times New Roman" w:hAnsi="Times New Roman" w:cs="Times New Roman"/>
          <w:sz w:val="24"/>
          <w:szCs w:val="24"/>
        </w:rPr>
        <w:t xml:space="preserve">e le priorità </w:t>
      </w:r>
      <w:r w:rsidRPr="005F5E0F">
        <w:rPr>
          <w:rFonts w:ascii="Times New Roman" w:hAnsi="Times New Roman" w:cs="Times New Roman"/>
          <w:sz w:val="24"/>
          <w:szCs w:val="24"/>
        </w:rPr>
        <w:t xml:space="preserve">che saranno impartite dalla Giunta Municipale il censimento può essere realizzato procedendo </w:t>
      </w:r>
      <w:r w:rsidRPr="003628AA">
        <w:rPr>
          <w:rFonts w:ascii="Times New Roman" w:hAnsi="Times New Roman" w:cs="Times New Roman"/>
          <w:sz w:val="24"/>
          <w:szCs w:val="24"/>
        </w:rPr>
        <w:t xml:space="preserve">per </w:t>
      </w:r>
      <w:r w:rsidR="00401AB9" w:rsidRPr="003628AA">
        <w:rPr>
          <w:rFonts w:ascii="Times New Roman" w:hAnsi="Times New Roman" w:cs="Times New Roman"/>
          <w:sz w:val="24"/>
          <w:szCs w:val="24"/>
        </w:rPr>
        <w:t>avanzamenti</w:t>
      </w:r>
      <w:r w:rsidRPr="003628AA">
        <w:rPr>
          <w:rFonts w:ascii="Times New Roman" w:hAnsi="Times New Roman" w:cs="Times New Roman"/>
          <w:sz w:val="24"/>
          <w:szCs w:val="24"/>
        </w:rPr>
        <w:t xml:space="preserve"> successivi</w:t>
      </w:r>
      <w:r w:rsidR="00401AB9" w:rsidRPr="005F5E0F">
        <w:rPr>
          <w:rFonts w:ascii="Times New Roman" w:hAnsi="Times New Roman" w:cs="Times New Roman"/>
          <w:sz w:val="24"/>
          <w:szCs w:val="24"/>
        </w:rPr>
        <w:t xml:space="preserve"> e</w:t>
      </w:r>
      <w:r w:rsidRPr="005F5E0F">
        <w:rPr>
          <w:rFonts w:ascii="Times New Roman" w:hAnsi="Times New Roman" w:cs="Times New Roman"/>
          <w:sz w:val="24"/>
          <w:szCs w:val="24"/>
        </w:rPr>
        <w:t xml:space="preserve"> riguardare tutti i beni dell’ente o solo alcuni di essi.</w:t>
      </w:r>
    </w:p>
    <w:p w14:paraId="5E955292" w14:textId="1982F32E" w:rsidR="00401AB9" w:rsidRPr="005F5E0F" w:rsidRDefault="00401AB9" w:rsidP="005F5E0F">
      <w:pPr>
        <w:pStyle w:val="Paragrafoelenco"/>
        <w:numPr>
          <w:ilvl w:val="0"/>
          <w:numId w:val="3"/>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L’attività di censimento del patrimonio immobiliare è mirata alla costituzione di un “fascicolo” per ciascun cespite previa ricognizione, identificazione catastale, rilievo e restituzione "grafica" degli immobili (unità immobiliari urbane e particelle), consistente nell'identificazione dei beni e nei rilievi documentali e non.</w:t>
      </w:r>
    </w:p>
    <w:p w14:paraId="2217F61B" w14:textId="721E459B" w:rsidR="00401AB9" w:rsidRPr="005F5E0F" w:rsidRDefault="00401AB9" w:rsidP="005F5E0F">
      <w:pPr>
        <w:pStyle w:val="Paragrafoelenco"/>
        <w:numPr>
          <w:ilvl w:val="0"/>
          <w:numId w:val="3"/>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In relazione alle caratteristiche dei beni, alle priorità poste dalla Giunta Municipale, alla disponibilità di risorse le attività di censimento potranno altresì comprendere: </w:t>
      </w:r>
    </w:p>
    <w:p w14:paraId="6F9AA7C0" w14:textId="5CF380E9" w:rsidR="00401AB9" w:rsidRPr="005F5E0F" w:rsidRDefault="00401AB9" w:rsidP="005F5E0F">
      <w:pPr>
        <w:pStyle w:val="Paragrafoelenco"/>
        <w:numPr>
          <w:ilvl w:val="0"/>
          <w:numId w:val="6"/>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regolarizzazione dei beni dal punto di vista catastale, urbanistico, manutentivo, locativo;</w:t>
      </w:r>
    </w:p>
    <w:p w14:paraId="0F2102C2" w14:textId="3FA60464" w:rsidR="00401AB9" w:rsidRPr="005F5E0F" w:rsidRDefault="00401AB9" w:rsidP="005F5E0F">
      <w:pPr>
        <w:pStyle w:val="Paragrafoelenco"/>
        <w:numPr>
          <w:ilvl w:val="0"/>
          <w:numId w:val="6"/>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predisposizione di una relazione descrittiva della consistenza e funzionalità</w:t>
      </w:r>
      <w:r w:rsidR="00457BEE">
        <w:rPr>
          <w:rFonts w:ascii="Times New Roman" w:hAnsi="Times New Roman" w:cs="Times New Roman"/>
          <w:sz w:val="24"/>
          <w:szCs w:val="24"/>
        </w:rPr>
        <w:t xml:space="preserve"> del singolo cespite</w:t>
      </w:r>
      <w:r w:rsidRPr="005F5E0F">
        <w:rPr>
          <w:rFonts w:ascii="Times New Roman" w:hAnsi="Times New Roman" w:cs="Times New Roman"/>
          <w:sz w:val="24"/>
          <w:szCs w:val="24"/>
        </w:rPr>
        <w:t>;</w:t>
      </w:r>
    </w:p>
    <w:p w14:paraId="6BFD4E6B" w14:textId="3DF20D3A" w:rsidR="00401AB9" w:rsidRPr="005F5E0F" w:rsidRDefault="00401AB9" w:rsidP="005F5E0F">
      <w:pPr>
        <w:pStyle w:val="Paragrafoelenco"/>
        <w:numPr>
          <w:ilvl w:val="0"/>
          <w:numId w:val="6"/>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realizzazione di un Sistema Informativo Geografico (GIS- </w:t>
      </w:r>
      <w:proofErr w:type="spellStart"/>
      <w:r w:rsidRPr="005F5E0F">
        <w:rPr>
          <w:rFonts w:ascii="Times New Roman" w:hAnsi="Times New Roman" w:cs="Times New Roman"/>
          <w:sz w:val="24"/>
          <w:szCs w:val="24"/>
        </w:rPr>
        <w:t>Geographical</w:t>
      </w:r>
      <w:proofErr w:type="spellEnd"/>
      <w:r w:rsidRPr="005F5E0F">
        <w:rPr>
          <w:rFonts w:ascii="Times New Roman" w:hAnsi="Times New Roman" w:cs="Times New Roman"/>
          <w:sz w:val="24"/>
          <w:szCs w:val="24"/>
        </w:rPr>
        <w:t xml:space="preserve"> Information System) relativo ai beni del patrimonio immobiliare (su adeguato supporto informatico</w:t>
      </w:r>
      <w:r w:rsidR="0002162F">
        <w:rPr>
          <w:rFonts w:ascii="Times New Roman" w:hAnsi="Times New Roman" w:cs="Times New Roman"/>
          <w:sz w:val="24"/>
          <w:szCs w:val="24"/>
        </w:rPr>
        <w:t xml:space="preserve"> </w:t>
      </w:r>
      <w:proofErr w:type="spellStart"/>
      <w:r w:rsidR="0002162F" w:rsidRPr="0002162F">
        <w:rPr>
          <w:rFonts w:ascii="Times New Roman" w:hAnsi="Times New Roman" w:cs="Times New Roman"/>
          <w:i/>
          <w:iCs/>
          <w:sz w:val="24"/>
          <w:szCs w:val="24"/>
        </w:rPr>
        <w:t>webgis</w:t>
      </w:r>
      <w:proofErr w:type="spellEnd"/>
      <w:r w:rsidRPr="005F5E0F">
        <w:rPr>
          <w:rFonts w:ascii="Times New Roman" w:hAnsi="Times New Roman" w:cs="Times New Roman"/>
          <w:sz w:val="24"/>
          <w:szCs w:val="24"/>
        </w:rPr>
        <w:t>).</w:t>
      </w:r>
    </w:p>
    <w:p w14:paraId="25A82309" w14:textId="3CC5FF9D" w:rsidR="00401AB9" w:rsidRPr="005F5E0F" w:rsidRDefault="00401AB9" w:rsidP="005F5E0F">
      <w:pPr>
        <w:pStyle w:val="Paragrafoelenco"/>
        <w:numPr>
          <w:ilvl w:val="0"/>
          <w:numId w:val="3"/>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I dati “sistematizzati” attraverso le attività di cui al comma 4 rappresentano l’elemento base per avviare le procedure per la gestione e/o la valorizzazione dei beni di cui </w:t>
      </w:r>
      <w:r w:rsidR="004D20D9">
        <w:rPr>
          <w:rFonts w:ascii="Times New Roman" w:hAnsi="Times New Roman" w:cs="Times New Roman"/>
          <w:sz w:val="24"/>
          <w:szCs w:val="24"/>
        </w:rPr>
        <w:t xml:space="preserve">al </w:t>
      </w:r>
      <w:r w:rsidRPr="005F5E0F">
        <w:rPr>
          <w:rFonts w:ascii="Times New Roman" w:hAnsi="Times New Roman" w:cs="Times New Roman"/>
          <w:sz w:val="24"/>
          <w:szCs w:val="24"/>
        </w:rPr>
        <w:t>presente regolamento</w:t>
      </w:r>
      <w:r w:rsidR="006C618F" w:rsidRPr="005F5E0F">
        <w:rPr>
          <w:rFonts w:ascii="Times New Roman" w:hAnsi="Times New Roman" w:cs="Times New Roman"/>
          <w:sz w:val="24"/>
          <w:szCs w:val="24"/>
        </w:rPr>
        <w:t>.</w:t>
      </w:r>
    </w:p>
    <w:p w14:paraId="64EAD651" w14:textId="630C4E0F" w:rsidR="006C618F" w:rsidRDefault="006C618F" w:rsidP="005F5E0F">
      <w:pPr>
        <w:pStyle w:val="Paragrafoelenco"/>
        <w:numPr>
          <w:ilvl w:val="0"/>
          <w:numId w:val="3"/>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Il censimento è aggiornato </w:t>
      </w:r>
      <w:r w:rsidR="00CD52B5">
        <w:rPr>
          <w:rFonts w:ascii="Times New Roman" w:hAnsi="Times New Roman" w:cs="Times New Roman"/>
          <w:sz w:val="24"/>
          <w:szCs w:val="24"/>
        </w:rPr>
        <w:t>costantemente, almeno a cadenza semestrale</w:t>
      </w:r>
      <w:r w:rsidRPr="005F5E0F">
        <w:rPr>
          <w:rFonts w:ascii="Times New Roman" w:hAnsi="Times New Roman" w:cs="Times New Roman"/>
          <w:sz w:val="24"/>
          <w:szCs w:val="24"/>
        </w:rPr>
        <w:t>.</w:t>
      </w:r>
    </w:p>
    <w:p w14:paraId="2198687A" w14:textId="167841EC" w:rsidR="004D20D9" w:rsidRPr="005F5E0F" w:rsidRDefault="003628AA" w:rsidP="005F5E0F">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beni censiti ed i dati rilevati andranno a costituire l’elenco comunale </w:t>
      </w:r>
      <w:r w:rsidRPr="003628AA">
        <w:rPr>
          <w:rFonts w:ascii="Times New Roman" w:hAnsi="Times New Roman" w:cs="Times New Roman"/>
          <w:sz w:val="24"/>
          <w:szCs w:val="24"/>
        </w:rPr>
        <w:t>dei terreni abbandonati o incolti e di beni immobili in stato di abbandono</w:t>
      </w:r>
      <w:r>
        <w:rPr>
          <w:rFonts w:ascii="Times New Roman" w:hAnsi="Times New Roman" w:cs="Times New Roman"/>
          <w:sz w:val="24"/>
          <w:szCs w:val="24"/>
        </w:rPr>
        <w:t xml:space="preserve"> che dovrà essere reso pubblico e consultabile liberamente </w:t>
      </w:r>
    </w:p>
    <w:p w14:paraId="396296BF" w14:textId="35584F95" w:rsidR="00630954" w:rsidRPr="005F5E0F" w:rsidRDefault="0089540A" w:rsidP="005F5E0F">
      <w:pPr>
        <w:pStyle w:val="Titolo3"/>
        <w:spacing w:before="0" w:line="360" w:lineRule="auto"/>
        <w:rPr>
          <w:rFonts w:ascii="Times New Roman" w:hAnsi="Times New Roman" w:cs="Times New Roman"/>
          <w:b/>
          <w:bCs/>
        </w:rPr>
      </w:pPr>
      <w:bookmarkStart w:id="3" w:name="_Toc65755412"/>
      <w:r w:rsidRPr="005F5E0F">
        <w:rPr>
          <w:rFonts w:ascii="Times New Roman" w:hAnsi="Times New Roman" w:cs="Times New Roman"/>
          <w:b/>
          <w:bCs/>
        </w:rPr>
        <w:t xml:space="preserve">Art. 3 </w:t>
      </w:r>
      <w:r w:rsidR="00845FF2" w:rsidRPr="005F5E0F">
        <w:rPr>
          <w:rFonts w:ascii="Times New Roman" w:hAnsi="Times New Roman" w:cs="Times New Roman"/>
          <w:b/>
          <w:bCs/>
        </w:rPr>
        <w:t>Programmazione delle valorizzazioni</w:t>
      </w:r>
      <w:bookmarkEnd w:id="3"/>
    </w:p>
    <w:p w14:paraId="1AB87183" w14:textId="7809DDA9" w:rsidR="0089540A" w:rsidRPr="005F5E0F" w:rsidRDefault="0089540A" w:rsidP="005F5E0F">
      <w:pPr>
        <w:pStyle w:val="Paragrafoelenco"/>
        <w:numPr>
          <w:ilvl w:val="0"/>
          <w:numId w:val="7"/>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Il “Piano delle alienazioni e valorizzazioni immobiliari”, reda</w:t>
      </w:r>
      <w:r w:rsidR="00845FF2" w:rsidRPr="005F5E0F">
        <w:rPr>
          <w:rFonts w:ascii="Times New Roman" w:hAnsi="Times New Roman" w:cs="Times New Roman"/>
          <w:sz w:val="24"/>
          <w:szCs w:val="24"/>
        </w:rPr>
        <w:t>t</w:t>
      </w:r>
      <w:r w:rsidRPr="005F5E0F">
        <w:rPr>
          <w:rFonts w:ascii="Times New Roman" w:hAnsi="Times New Roman" w:cs="Times New Roman"/>
          <w:sz w:val="24"/>
          <w:szCs w:val="24"/>
        </w:rPr>
        <w:t>to ai sensi dell’art. 58, comma 1, del D.L. 25 giugno 2008 n. 112 (convertito in legge, con modifiche, dall’art. 1 della Legge 133/2008</w:t>
      </w:r>
      <w:r w:rsidR="00845FF2" w:rsidRPr="005F5E0F">
        <w:rPr>
          <w:rFonts w:ascii="Times New Roman" w:hAnsi="Times New Roman" w:cs="Times New Roman"/>
          <w:sz w:val="24"/>
          <w:szCs w:val="24"/>
        </w:rPr>
        <w:t>)</w:t>
      </w:r>
      <w:r w:rsidRPr="005F5E0F">
        <w:rPr>
          <w:rFonts w:ascii="Times New Roman" w:hAnsi="Times New Roman" w:cs="Times New Roman"/>
          <w:sz w:val="24"/>
          <w:szCs w:val="24"/>
        </w:rPr>
        <w:t xml:space="preserve"> </w:t>
      </w:r>
      <w:r w:rsidR="00970DC6" w:rsidRPr="005F5E0F">
        <w:rPr>
          <w:rFonts w:ascii="Times New Roman" w:hAnsi="Times New Roman" w:cs="Times New Roman"/>
          <w:sz w:val="24"/>
          <w:szCs w:val="24"/>
        </w:rPr>
        <w:t xml:space="preserve">e/o ulteriori provvedimenti di natura programmatoria </w:t>
      </w:r>
      <w:r w:rsidRPr="005F5E0F">
        <w:rPr>
          <w:rFonts w:ascii="Times New Roman" w:hAnsi="Times New Roman" w:cs="Times New Roman"/>
          <w:sz w:val="24"/>
          <w:szCs w:val="24"/>
        </w:rPr>
        <w:t>indica</w:t>
      </w:r>
      <w:r w:rsidR="00970DC6" w:rsidRPr="005F5E0F">
        <w:rPr>
          <w:rFonts w:ascii="Times New Roman" w:hAnsi="Times New Roman" w:cs="Times New Roman"/>
          <w:sz w:val="24"/>
          <w:szCs w:val="24"/>
        </w:rPr>
        <w:t>no</w:t>
      </w:r>
      <w:r w:rsidR="00845FF2" w:rsidRPr="005F5E0F">
        <w:rPr>
          <w:rFonts w:ascii="Times New Roman" w:hAnsi="Times New Roman" w:cs="Times New Roman"/>
          <w:sz w:val="24"/>
          <w:szCs w:val="24"/>
        </w:rPr>
        <w:t>,</w:t>
      </w:r>
      <w:r w:rsidRPr="005F5E0F">
        <w:rPr>
          <w:rFonts w:ascii="Times New Roman" w:hAnsi="Times New Roman" w:cs="Times New Roman"/>
          <w:sz w:val="24"/>
          <w:szCs w:val="24"/>
        </w:rPr>
        <w:t xml:space="preserve"> per i beni censiti di cui all’articolo 2</w:t>
      </w:r>
      <w:r w:rsidR="00845FF2" w:rsidRPr="005F5E0F">
        <w:rPr>
          <w:rFonts w:ascii="Times New Roman" w:hAnsi="Times New Roman" w:cs="Times New Roman"/>
          <w:sz w:val="24"/>
          <w:szCs w:val="24"/>
        </w:rPr>
        <w:t>,</w:t>
      </w:r>
      <w:r w:rsidRPr="005F5E0F">
        <w:rPr>
          <w:rFonts w:ascii="Times New Roman" w:hAnsi="Times New Roman" w:cs="Times New Roman"/>
          <w:sz w:val="24"/>
          <w:szCs w:val="24"/>
        </w:rPr>
        <w:t xml:space="preserve"> </w:t>
      </w:r>
      <w:r w:rsidR="00845FF2" w:rsidRPr="005F5E0F">
        <w:rPr>
          <w:rFonts w:ascii="Times New Roman" w:hAnsi="Times New Roman" w:cs="Times New Roman"/>
          <w:sz w:val="24"/>
          <w:szCs w:val="24"/>
        </w:rPr>
        <w:t xml:space="preserve"> </w:t>
      </w:r>
      <w:r w:rsidRPr="005F5E0F">
        <w:rPr>
          <w:rFonts w:ascii="Times New Roman" w:hAnsi="Times New Roman" w:cs="Times New Roman"/>
          <w:sz w:val="24"/>
          <w:szCs w:val="24"/>
        </w:rPr>
        <w:t xml:space="preserve">le </w:t>
      </w:r>
      <w:r w:rsidR="00845FF2" w:rsidRPr="005F5E0F">
        <w:rPr>
          <w:rFonts w:ascii="Times New Roman" w:hAnsi="Times New Roman" w:cs="Times New Roman"/>
          <w:sz w:val="24"/>
          <w:szCs w:val="24"/>
        </w:rPr>
        <w:t xml:space="preserve">finalità  e le procedure, previste dal presente regolamento ovvero da ulteriori disposizioni normative, </w:t>
      </w:r>
      <w:r w:rsidRPr="005F5E0F">
        <w:rPr>
          <w:rFonts w:ascii="Times New Roman" w:hAnsi="Times New Roman" w:cs="Times New Roman"/>
          <w:sz w:val="24"/>
          <w:szCs w:val="24"/>
        </w:rPr>
        <w:t xml:space="preserve"> individuate per la valorizzazione in relazione alle caratteristiche </w:t>
      </w:r>
      <w:r w:rsidR="00845FF2" w:rsidRPr="005F5E0F">
        <w:rPr>
          <w:rFonts w:ascii="Times New Roman" w:hAnsi="Times New Roman" w:cs="Times New Roman"/>
          <w:sz w:val="24"/>
          <w:szCs w:val="24"/>
        </w:rPr>
        <w:t xml:space="preserve">del bene sotto il profilo </w:t>
      </w:r>
      <w:r w:rsidRPr="005F5E0F">
        <w:rPr>
          <w:rFonts w:ascii="Times New Roman" w:hAnsi="Times New Roman" w:cs="Times New Roman"/>
          <w:sz w:val="24"/>
          <w:szCs w:val="24"/>
        </w:rPr>
        <w:t>fisic</w:t>
      </w:r>
      <w:r w:rsidR="00845FF2" w:rsidRPr="005F5E0F">
        <w:rPr>
          <w:rFonts w:ascii="Times New Roman" w:hAnsi="Times New Roman" w:cs="Times New Roman"/>
          <w:sz w:val="24"/>
          <w:szCs w:val="24"/>
        </w:rPr>
        <w:t>o</w:t>
      </w:r>
      <w:r w:rsidRPr="005F5E0F">
        <w:rPr>
          <w:rFonts w:ascii="Times New Roman" w:hAnsi="Times New Roman" w:cs="Times New Roman"/>
          <w:sz w:val="24"/>
          <w:szCs w:val="24"/>
        </w:rPr>
        <w:t>, tecnic</w:t>
      </w:r>
      <w:r w:rsidR="00845FF2" w:rsidRPr="005F5E0F">
        <w:rPr>
          <w:rFonts w:ascii="Times New Roman" w:hAnsi="Times New Roman" w:cs="Times New Roman"/>
          <w:sz w:val="24"/>
          <w:szCs w:val="24"/>
        </w:rPr>
        <w:t>o</w:t>
      </w:r>
      <w:r w:rsidRPr="005F5E0F">
        <w:rPr>
          <w:rFonts w:ascii="Times New Roman" w:hAnsi="Times New Roman" w:cs="Times New Roman"/>
          <w:sz w:val="24"/>
          <w:szCs w:val="24"/>
        </w:rPr>
        <w:t xml:space="preserve">, </w:t>
      </w:r>
      <w:r w:rsidR="00845FF2" w:rsidRPr="005F5E0F">
        <w:rPr>
          <w:rFonts w:ascii="Times New Roman" w:hAnsi="Times New Roman" w:cs="Times New Roman"/>
          <w:sz w:val="24"/>
          <w:szCs w:val="24"/>
        </w:rPr>
        <w:t xml:space="preserve">amministrativo, ambientale, della </w:t>
      </w:r>
      <w:r w:rsidRPr="005F5E0F">
        <w:rPr>
          <w:rFonts w:ascii="Times New Roman" w:hAnsi="Times New Roman" w:cs="Times New Roman"/>
          <w:sz w:val="24"/>
          <w:szCs w:val="24"/>
        </w:rPr>
        <w:t>fruibili</w:t>
      </w:r>
      <w:r w:rsidR="00845FF2" w:rsidRPr="005F5E0F">
        <w:rPr>
          <w:rFonts w:ascii="Times New Roman" w:hAnsi="Times New Roman" w:cs="Times New Roman"/>
          <w:sz w:val="24"/>
          <w:szCs w:val="24"/>
        </w:rPr>
        <w:t>tà, dell’utilizzo economico e sociale.</w:t>
      </w:r>
    </w:p>
    <w:p w14:paraId="0761EFF3" w14:textId="4BA6797C" w:rsidR="0089540A" w:rsidRPr="005F5E0F" w:rsidRDefault="0089540A" w:rsidP="005F5E0F">
      <w:pPr>
        <w:pStyle w:val="Titolo3"/>
        <w:spacing w:before="0" w:line="360" w:lineRule="auto"/>
        <w:rPr>
          <w:rFonts w:ascii="Times New Roman" w:hAnsi="Times New Roman" w:cs="Times New Roman"/>
          <w:b/>
          <w:bCs/>
        </w:rPr>
      </w:pPr>
      <w:bookmarkStart w:id="4" w:name="_Toc65755413"/>
      <w:r w:rsidRPr="005F5E0F">
        <w:rPr>
          <w:rFonts w:ascii="Times New Roman" w:hAnsi="Times New Roman" w:cs="Times New Roman"/>
          <w:b/>
          <w:bCs/>
        </w:rPr>
        <w:lastRenderedPageBreak/>
        <w:t xml:space="preserve">Art. </w:t>
      </w:r>
      <w:r w:rsidR="005624E0" w:rsidRPr="005F5E0F">
        <w:rPr>
          <w:rFonts w:ascii="Times New Roman" w:hAnsi="Times New Roman" w:cs="Times New Roman"/>
          <w:b/>
          <w:bCs/>
        </w:rPr>
        <w:t xml:space="preserve">4. </w:t>
      </w:r>
      <w:r w:rsidRPr="005F5E0F">
        <w:rPr>
          <w:rFonts w:ascii="Times New Roman" w:hAnsi="Times New Roman" w:cs="Times New Roman"/>
          <w:b/>
          <w:bCs/>
        </w:rPr>
        <w:t xml:space="preserve"> </w:t>
      </w:r>
      <w:r w:rsidR="00665F61" w:rsidRPr="005F5E0F">
        <w:rPr>
          <w:rFonts w:ascii="Times New Roman" w:hAnsi="Times New Roman" w:cs="Times New Roman"/>
          <w:b/>
          <w:bCs/>
        </w:rPr>
        <w:t xml:space="preserve">Procedure </w:t>
      </w:r>
      <w:r w:rsidR="00E4104C" w:rsidRPr="005F5E0F">
        <w:rPr>
          <w:rFonts w:ascii="Times New Roman" w:hAnsi="Times New Roman" w:cs="Times New Roman"/>
          <w:b/>
          <w:bCs/>
        </w:rPr>
        <w:t>per la valorizzazione</w:t>
      </w:r>
      <w:r w:rsidR="00A01522" w:rsidRPr="005F5E0F">
        <w:rPr>
          <w:rFonts w:ascii="Times New Roman" w:hAnsi="Times New Roman" w:cs="Times New Roman"/>
          <w:b/>
          <w:bCs/>
        </w:rPr>
        <w:t xml:space="preserve"> </w:t>
      </w:r>
      <w:r w:rsidR="00E4104C" w:rsidRPr="005F5E0F">
        <w:rPr>
          <w:rFonts w:ascii="Times New Roman" w:hAnsi="Times New Roman" w:cs="Times New Roman"/>
          <w:b/>
          <w:bCs/>
        </w:rPr>
        <w:t>mediante ricorso a soggetti esterni</w:t>
      </w:r>
      <w:bookmarkEnd w:id="4"/>
    </w:p>
    <w:p w14:paraId="46E77509" w14:textId="1620B464" w:rsidR="00DD4A0D" w:rsidRPr="005F5E0F" w:rsidRDefault="00DD4A0D" w:rsidP="005F5E0F">
      <w:pPr>
        <w:pStyle w:val="Paragrafoelenco"/>
        <w:numPr>
          <w:ilvl w:val="0"/>
          <w:numId w:val="8"/>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In relazione alle valutazioni sottese agli atti di programmazione di cui all’articolo 3 la valorizzazione e fruizione sociale dei beni, di cui all’articolo 2 comma 1 del presente regolamento può prevedere il coinvolgimento sia di altri enti pubblici che, nelle forme e modi previste dalla legge e dal presente regolamento, di </w:t>
      </w:r>
      <w:r w:rsidR="009013A0" w:rsidRPr="005F5E0F">
        <w:rPr>
          <w:rFonts w:ascii="Times New Roman" w:hAnsi="Times New Roman" w:cs="Times New Roman"/>
          <w:sz w:val="24"/>
          <w:szCs w:val="24"/>
        </w:rPr>
        <w:t>persone fisiche e persone giuridiche di diritto privato</w:t>
      </w:r>
      <w:r w:rsidRPr="005F5E0F">
        <w:rPr>
          <w:rFonts w:ascii="Times New Roman" w:hAnsi="Times New Roman" w:cs="Times New Roman"/>
          <w:sz w:val="24"/>
          <w:szCs w:val="24"/>
        </w:rPr>
        <w:t xml:space="preserve"> quali, a titolo esemplificativo e non esaustivo: </w:t>
      </w:r>
      <w:r w:rsidR="009013A0" w:rsidRPr="005F5E0F">
        <w:rPr>
          <w:rFonts w:ascii="Times New Roman" w:hAnsi="Times New Roman" w:cs="Times New Roman"/>
          <w:sz w:val="24"/>
          <w:szCs w:val="24"/>
        </w:rPr>
        <w:t xml:space="preserve">singoli cittadini, </w:t>
      </w:r>
      <w:r w:rsidRPr="005F5E0F">
        <w:rPr>
          <w:rFonts w:ascii="Times New Roman" w:hAnsi="Times New Roman" w:cs="Times New Roman"/>
          <w:sz w:val="24"/>
          <w:szCs w:val="24"/>
        </w:rPr>
        <w:t>imprese</w:t>
      </w:r>
      <w:r w:rsidR="009013A0" w:rsidRPr="005F5E0F">
        <w:rPr>
          <w:rFonts w:ascii="Times New Roman" w:hAnsi="Times New Roman" w:cs="Times New Roman"/>
          <w:sz w:val="24"/>
          <w:szCs w:val="24"/>
        </w:rPr>
        <w:t>, società commerciali</w:t>
      </w:r>
      <w:r w:rsidR="00CD52B5">
        <w:rPr>
          <w:rFonts w:ascii="Times New Roman" w:hAnsi="Times New Roman" w:cs="Times New Roman"/>
          <w:sz w:val="24"/>
          <w:szCs w:val="24"/>
        </w:rPr>
        <w:t xml:space="preserve">, società </w:t>
      </w:r>
      <w:r w:rsidR="009013A0" w:rsidRPr="005F5E0F">
        <w:rPr>
          <w:rFonts w:ascii="Times New Roman" w:hAnsi="Times New Roman" w:cs="Times New Roman"/>
          <w:sz w:val="24"/>
          <w:szCs w:val="24"/>
        </w:rPr>
        <w:t xml:space="preserve">cooperative, enti del terzo settore di cui all’articolo 4 del </w:t>
      </w:r>
      <w:proofErr w:type="spellStart"/>
      <w:r w:rsidR="009013A0" w:rsidRPr="005F5E0F">
        <w:rPr>
          <w:rFonts w:ascii="Times New Roman" w:hAnsi="Times New Roman" w:cs="Times New Roman"/>
          <w:sz w:val="24"/>
          <w:szCs w:val="24"/>
        </w:rPr>
        <w:t>D.Lgs.</w:t>
      </w:r>
      <w:proofErr w:type="spellEnd"/>
      <w:r w:rsidR="009013A0" w:rsidRPr="005F5E0F">
        <w:rPr>
          <w:rFonts w:ascii="Times New Roman" w:hAnsi="Times New Roman" w:cs="Times New Roman"/>
          <w:sz w:val="24"/>
          <w:szCs w:val="24"/>
        </w:rPr>
        <w:t xml:space="preserve"> 03/07/2017, n. 117.</w:t>
      </w:r>
    </w:p>
    <w:p w14:paraId="4AFFA956" w14:textId="6E2F515A" w:rsidR="00970DC6" w:rsidRPr="005F5E0F" w:rsidRDefault="00970DC6" w:rsidP="005F5E0F">
      <w:pPr>
        <w:pStyle w:val="Paragrafoelenco"/>
        <w:numPr>
          <w:ilvl w:val="0"/>
          <w:numId w:val="8"/>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Per la </w:t>
      </w:r>
      <w:r w:rsidR="005E6122" w:rsidRPr="005F5E0F">
        <w:rPr>
          <w:rFonts w:ascii="Times New Roman" w:hAnsi="Times New Roman" w:cs="Times New Roman"/>
          <w:sz w:val="24"/>
          <w:szCs w:val="24"/>
        </w:rPr>
        <w:t>finalità di cui al comma 1 p</w:t>
      </w:r>
      <w:r w:rsidRPr="005F5E0F">
        <w:rPr>
          <w:rFonts w:ascii="Times New Roman" w:hAnsi="Times New Roman" w:cs="Times New Roman"/>
          <w:sz w:val="24"/>
          <w:szCs w:val="24"/>
        </w:rPr>
        <w:t>uò pr</w:t>
      </w:r>
      <w:r w:rsidR="009013A0" w:rsidRPr="005F5E0F">
        <w:rPr>
          <w:rFonts w:ascii="Times New Roman" w:hAnsi="Times New Roman" w:cs="Times New Roman"/>
          <w:sz w:val="24"/>
          <w:szCs w:val="24"/>
        </w:rPr>
        <w:t>o</w:t>
      </w:r>
      <w:r w:rsidRPr="005F5E0F">
        <w:rPr>
          <w:rFonts w:ascii="Times New Roman" w:hAnsi="Times New Roman" w:cs="Times New Roman"/>
          <w:sz w:val="24"/>
          <w:szCs w:val="24"/>
        </w:rPr>
        <w:t>cedersi</w:t>
      </w:r>
      <w:r w:rsidR="005E6122" w:rsidRPr="005F5E0F">
        <w:rPr>
          <w:rFonts w:ascii="Times New Roman" w:hAnsi="Times New Roman" w:cs="Times New Roman"/>
          <w:sz w:val="24"/>
          <w:szCs w:val="24"/>
        </w:rPr>
        <w:t xml:space="preserve"> </w:t>
      </w:r>
      <w:r w:rsidRPr="005F5E0F">
        <w:rPr>
          <w:rFonts w:ascii="Times New Roman" w:hAnsi="Times New Roman" w:cs="Times New Roman"/>
          <w:sz w:val="24"/>
          <w:szCs w:val="24"/>
        </w:rPr>
        <w:t>mediante:</w:t>
      </w:r>
    </w:p>
    <w:p w14:paraId="051FD1DA" w14:textId="0F9BD122" w:rsidR="00970DC6" w:rsidRPr="005F5E0F" w:rsidRDefault="00970DC6" w:rsidP="005F5E0F">
      <w:pPr>
        <w:pStyle w:val="Paragrafoelenco"/>
        <w:numPr>
          <w:ilvl w:val="0"/>
          <w:numId w:val="10"/>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Le procedure di cui all’articolo 3 comma 2 del Decreto Legge n.91 del 20.06.2017 convertito con modificazioni dalla legge n. 123 del 03/08/2017;</w:t>
      </w:r>
    </w:p>
    <w:p w14:paraId="3DFB15B3" w14:textId="24DA1098" w:rsidR="00970DC6" w:rsidRPr="005F5E0F" w:rsidRDefault="00970DC6" w:rsidP="005F5E0F">
      <w:pPr>
        <w:pStyle w:val="Paragrafoelenco"/>
        <w:numPr>
          <w:ilvl w:val="0"/>
          <w:numId w:val="10"/>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Le procedure di cui al </w:t>
      </w:r>
      <w:r w:rsidR="004C3A93" w:rsidRPr="005F5E0F">
        <w:rPr>
          <w:rFonts w:ascii="Times New Roman" w:hAnsi="Times New Roman" w:cs="Times New Roman"/>
          <w:sz w:val="24"/>
          <w:szCs w:val="24"/>
        </w:rPr>
        <w:t>Decreto Legislativo 18.04.2016 n. 50;</w:t>
      </w:r>
    </w:p>
    <w:p w14:paraId="61ABC9E2" w14:textId="0FADDD0B" w:rsidR="004C3A93" w:rsidRPr="005F5E0F" w:rsidRDefault="004C3A93" w:rsidP="005F5E0F">
      <w:pPr>
        <w:pStyle w:val="Paragrafoelenco"/>
        <w:numPr>
          <w:ilvl w:val="0"/>
          <w:numId w:val="10"/>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Le procedure di cui al Decreto Legislativo 3 luglio 2017, n. 117;</w:t>
      </w:r>
    </w:p>
    <w:p w14:paraId="1C0595E3" w14:textId="28452561" w:rsidR="00D25C02" w:rsidRPr="005F5E0F" w:rsidRDefault="00D25C02" w:rsidP="005F5E0F">
      <w:pPr>
        <w:pStyle w:val="Paragrafoelenco"/>
        <w:numPr>
          <w:ilvl w:val="0"/>
          <w:numId w:val="10"/>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Le procedure di cui all’articolo 12 della legge 07 agosto 1990, n. 241;</w:t>
      </w:r>
    </w:p>
    <w:p w14:paraId="7FB7D593" w14:textId="35ABF2A1" w:rsidR="00D25C02" w:rsidRPr="005F5E0F" w:rsidRDefault="00D25C02" w:rsidP="005F5E0F">
      <w:pPr>
        <w:pStyle w:val="Paragrafoelenco"/>
        <w:numPr>
          <w:ilvl w:val="0"/>
          <w:numId w:val="10"/>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Ogni altr</w:t>
      </w:r>
      <w:r w:rsidR="006C618F" w:rsidRPr="005F5E0F">
        <w:rPr>
          <w:rFonts w:ascii="Times New Roman" w:hAnsi="Times New Roman" w:cs="Times New Roman"/>
          <w:sz w:val="24"/>
          <w:szCs w:val="24"/>
        </w:rPr>
        <w:t>a procedura prevista dall’ordinamento degli enti locali.</w:t>
      </w:r>
    </w:p>
    <w:p w14:paraId="57272EC2" w14:textId="77777777" w:rsidR="005B7A7B" w:rsidRPr="005F5E0F" w:rsidRDefault="005B7A7B" w:rsidP="005F5E0F">
      <w:pPr>
        <w:pStyle w:val="Titolo3"/>
        <w:spacing w:before="0" w:line="360" w:lineRule="auto"/>
        <w:rPr>
          <w:rFonts w:ascii="Times New Roman" w:hAnsi="Times New Roman" w:cs="Times New Roman"/>
          <w:b/>
          <w:bCs/>
        </w:rPr>
      </w:pPr>
      <w:bookmarkStart w:id="5" w:name="_Toc65755414"/>
      <w:r w:rsidRPr="005F5E0F">
        <w:rPr>
          <w:rFonts w:ascii="Times New Roman" w:hAnsi="Times New Roman" w:cs="Times New Roman"/>
          <w:b/>
          <w:bCs/>
        </w:rPr>
        <w:t>Art. 5. Pubblicità dei procedimenti.</w:t>
      </w:r>
      <w:bookmarkEnd w:id="5"/>
    </w:p>
    <w:p w14:paraId="6D5B3ED5" w14:textId="0B1BDE19" w:rsidR="00E4104C" w:rsidRPr="005F5E0F" w:rsidRDefault="006C618F" w:rsidP="005F5E0F">
      <w:pPr>
        <w:pStyle w:val="Paragrafoelenco"/>
        <w:numPr>
          <w:ilvl w:val="0"/>
          <w:numId w:val="14"/>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I</w:t>
      </w:r>
      <w:r w:rsidR="004C3A93" w:rsidRPr="005F5E0F">
        <w:rPr>
          <w:rFonts w:ascii="Times New Roman" w:hAnsi="Times New Roman" w:cs="Times New Roman"/>
          <w:sz w:val="24"/>
          <w:szCs w:val="24"/>
        </w:rPr>
        <w:t xml:space="preserve"> procedimenti </w:t>
      </w:r>
      <w:r w:rsidR="00E4104C" w:rsidRPr="005F5E0F">
        <w:rPr>
          <w:rFonts w:ascii="Times New Roman" w:hAnsi="Times New Roman" w:cs="Times New Roman"/>
          <w:sz w:val="24"/>
          <w:szCs w:val="24"/>
        </w:rPr>
        <w:t>di valorizzazione che prevedono il ricorso a soggetti esterni, secondo qualsivoglia forma, seguono criteri di imparzialità, parità di trattamento, trasparenza e pubblicità degli atti.</w:t>
      </w:r>
    </w:p>
    <w:p w14:paraId="217AE967" w14:textId="6EC14D32" w:rsidR="006C618F" w:rsidRPr="005F5E0F" w:rsidRDefault="005E6122" w:rsidP="005F5E0F">
      <w:pPr>
        <w:pStyle w:val="Paragrafoelenco"/>
        <w:numPr>
          <w:ilvl w:val="0"/>
          <w:numId w:val="14"/>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I</w:t>
      </w:r>
      <w:r w:rsidR="006C618F" w:rsidRPr="005F5E0F">
        <w:rPr>
          <w:rFonts w:ascii="Times New Roman" w:hAnsi="Times New Roman" w:cs="Times New Roman"/>
          <w:sz w:val="24"/>
          <w:szCs w:val="24"/>
        </w:rPr>
        <w:t>l Comune rende not</w:t>
      </w:r>
      <w:r w:rsidRPr="005F5E0F">
        <w:rPr>
          <w:rFonts w:ascii="Times New Roman" w:hAnsi="Times New Roman" w:cs="Times New Roman"/>
          <w:sz w:val="24"/>
          <w:szCs w:val="24"/>
        </w:rPr>
        <w:t>o</w:t>
      </w:r>
      <w:r w:rsidR="006C618F" w:rsidRPr="005F5E0F">
        <w:rPr>
          <w:rFonts w:ascii="Times New Roman" w:hAnsi="Times New Roman" w:cs="Times New Roman"/>
          <w:sz w:val="24"/>
          <w:szCs w:val="24"/>
        </w:rPr>
        <w:t>, mediante pubblicazione sul sito istituzionale, l’elenco dei beni che saranno oggetto di procedura di valorizzazione.</w:t>
      </w:r>
    </w:p>
    <w:p w14:paraId="51BD75A9" w14:textId="77777777" w:rsidR="005B7A7B" w:rsidRPr="005F5E0F" w:rsidRDefault="006C618F" w:rsidP="005F5E0F">
      <w:pPr>
        <w:pStyle w:val="Paragrafoelenco"/>
        <w:numPr>
          <w:ilvl w:val="0"/>
          <w:numId w:val="14"/>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Fatte salve le specifiche procedure previste dalla legge in relazione alle modalità di valorizzazione prescelte</w:t>
      </w:r>
      <w:r w:rsidR="005B7A7B" w:rsidRPr="005F5E0F">
        <w:rPr>
          <w:rFonts w:ascii="Times New Roman" w:hAnsi="Times New Roman" w:cs="Times New Roman"/>
          <w:sz w:val="24"/>
          <w:szCs w:val="24"/>
        </w:rPr>
        <w:t>:</w:t>
      </w:r>
    </w:p>
    <w:p w14:paraId="60DCF66A" w14:textId="1B896F7F" w:rsidR="005B7A7B" w:rsidRPr="005F5E0F" w:rsidRDefault="006C618F" w:rsidP="005F5E0F">
      <w:pPr>
        <w:pStyle w:val="Paragrafoelenco"/>
        <w:numPr>
          <w:ilvl w:val="0"/>
          <w:numId w:val="13"/>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 la procedura di selezione del soggetto esterno all’ente </w:t>
      </w:r>
      <w:r w:rsidR="005B7A7B" w:rsidRPr="005F5E0F">
        <w:rPr>
          <w:rFonts w:ascii="Times New Roman" w:hAnsi="Times New Roman" w:cs="Times New Roman"/>
          <w:sz w:val="24"/>
          <w:szCs w:val="24"/>
        </w:rPr>
        <w:t xml:space="preserve">è avviata mediante avviso pubblico che preveda un termine di partecipazione congruo in relazione alla rilevanza </w:t>
      </w:r>
      <w:r w:rsidR="00CD52B5">
        <w:rPr>
          <w:rFonts w:ascii="Times New Roman" w:hAnsi="Times New Roman" w:cs="Times New Roman"/>
          <w:sz w:val="24"/>
          <w:szCs w:val="24"/>
        </w:rPr>
        <w:t xml:space="preserve">del bene </w:t>
      </w:r>
      <w:r w:rsidR="005B7A7B" w:rsidRPr="005F5E0F">
        <w:rPr>
          <w:rFonts w:ascii="Times New Roman" w:hAnsi="Times New Roman" w:cs="Times New Roman"/>
          <w:sz w:val="24"/>
          <w:szCs w:val="24"/>
        </w:rPr>
        <w:t xml:space="preserve">sotto il profilo </w:t>
      </w:r>
      <w:r w:rsidR="00CD52B5">
        <w:rPr>
          <w:rFonts w:ascii="Times New Roman" w:hAnsi="Times New Roman" w:cs="Times New Roman"/>
          <w:sz w:val="24"/>
          <w:szCs w:val="24"/>
        </w:rPr>
        <w:t xml:space="preserve">sociale ed </w:t>
      </w:r>
      <w:r w:rsidR="005B7A7B" w:rsidRPr="005F5E0F">
        <w:rPr>
          <w:rFonts w:ascii="Times New Roman" w:hAnsi="Times New Roman" w:cs="Times New Roman"/>
          <w:sz w:val="24"/>
          <w:szCs w:val="24"/>
        </w:rPr>
        <w:t xml:space="preserve">economico sul territorio, </w:t>
      </w:r>
      <w:r w:rsidR="00CD52B5">
        <w:rPr>
          <w:rFonts w:ascii="Times New Roman" w:hAnsi="Times New Roman" w:cs="Times New Roman"/>
          <w:sz w:val="24"/>
          <w:szCs w:val="24"/>
        </w:rPr>
        <w:t xml:space="preserve">nonché </w:t>
      </w:r>
      <w:r w:rsidR="005B7A7B" w:rsidRPr="005F5E0F">
        <w:rPr>
          <w:rFonts w:ascii="Times New Roman" w:hAnsi="Times New Roman" w:cs="Times New Roman"/>
          <w:sz w:val="24"/>
          <w:szCs w:val="24"/>
        </w:rPr>
        <w:t>alle caratteristiche della documentazione da produrre a cura dei partecipanti;</w:t>
      </w:r>
    </w:p>
    <w:p w14:paraId="4D896805" w14:textId="3575ECB8" w:rsidR="00CF7907" w:rsidRPr="005F5E0F" w:rsidRDefault="00CF7907" w:rsidP="005F5E0F">
      <w:pPr>
        <w:pStyle w:val="Paragrafoelenco"/>
        <w:numPr>
          <w:ilvl w:val="0"/>
          <w:numId w:val="13"/>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Ai partecipanti deve essere richiesto, anche in forma schematica </w:t>
      </w:r>
      <w:r w:rsidR="002E322F">
        <w:rPr>
          <w:rFonts w:ascii="Times New Roman" w:hAnsi="Times New Roman" w:cs="Times New Roman"/>
          <w:sz w:val="24"/>
          <w:szCs w:val="24"/>
        </w:rPr>
        <w:t>e</w:t>
      </w:r>
      <w:r w:rsidRPr="005F5E0F">
        <w:rPr>
          <w:rFonts w:ascii="Times New Roman" w:hAnsi="Times New Roman" w:cs="Times New Roman"/>
          <w:sz w:val="24"/>
          <w:szCs w:val="24"/>
        </w:rPr>
        <w:t xml:space="preserve"> sintetica, un</w:t>
      </w:r>
      <w:r w:rsidR="00605584">
        <w:rPr>
          <w:rFonts w:ascii="Times New Roman" w:hAnsi="Times New Roman" w:cs="Times New Roman"/>
          <w:sz w:val="24"/>
          <w:szCs w:val="24"/>
        </w:rPr>
        <w:t>’idea-</w:t>
      </w:r>
      <w:r w:rsidRPr="005F5E0F">
        <w:rPr>
          <w:rFonts w:ascii="Times New Roman" w:hAnsi="Times New Roman" w:cs="Times New Roman"/>
          <w:sz w:val="24"/>
          <w:szCs w:val="24"/>
        </w:rPr>
        <w:t>progetto di valorizzazione del bene;</w:t>
      </w:r>
    </w:p>
    <w:p w14:paraId="402F4E7F" w14:textId="10C47D3B" w:rsidR="005B7A7B" w:rsidRPr="005F5E0F" w:rsidRDefault="005B7A7B" w:rsidP="005F5E0F">
      <w:pPr>
        <w:pStyle w:val="Paragrafoelenco"/>
        <w:numPr>
          <w:ilvl w:val="0"/>
          <w:numId w:val="13"/>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Il Responsabile del </w:t>
      </w:r>
      <w:r w:rsidR="00447997">
        <w:rPr>
          <w:rFonts w:ascii="Times New Roman" w:hAnsi="Times New Roman" w:cs="Times New Roman"/>
          <w:sz w:val="24"/>
          <w:szCs w:val="24"/>
        </w:rPr>
        <w:t>P</w:t>
      </w:r>
      <w:r w:rsidRPr="005F5E0F">
        <w:rPr>
          <w:rFonts w:ascii="Times New Roman" w:hAnsi="Times New Roman" w:cs="Times New Roman"/>
          <w:sz w:val="24"/>
          <w:szCs w:val="24"/>
        </w:rPr>
        <w:t xml:space="preserve">rocedimento </w:t>
      </w:r>
      <w:r w:rsidR="006C618F" w:rsidRPr="005F5E0F">
        <w:rPr>
          <w:rFonts w:ascii="Times New Roman" w:hAnsi="Times New Roman" w:cs="Times New Roman"/>
          <w:sz w:val="24"/>
          <w:szCs w:val="24"/>
        </w:rPr>
        <w:t>assicura una</w:t>
      </w:r>
      <w:r w:rsidRPr="005F5E0F">
        <w:rPr>
          <w:rFonts w:ascii="Times New Roman" w:hAnsi="Times New Roman" w:cs="Times New Roman"/>
          <w:sz w:val="24"/>
          <w:szCs w:val="24"/>
        </w:rPr>
        <w:t xml:space="preserve"> </w:t>
      </w:r>
      <w:r w:rsidR="006C618F" w:rsidRPr="005F5E0F">
        <w:rPr>
          <w:rFonts w:ascii="Times New Roman" w:hAnsi="Times New Roman" w:cs="Times New Roman"/>
          <w:sz w:val="24"/>
          <w:szCs w:val="24"/>
        </w:rPr>
        <w:t>imparziale valutazione de</w:t>
      </w:r>
      <w:r w:rsidR="00447997">
        <w:rPr>
          <w:rFonts w:ascii="Times New Roman" w:hAnsi="Times New Roman" w:cs="Times New Roman"/>
          <w:sz w:val="24"/>
          <w:szCs w:val="24"/>
        </w:rPr>
        <w:t>lle domande (</w:t>
      </w:r>
      <w:r w:rsidR="006C618F" w:rsidRPr="005F5E0F">
        <w:rPr>
          <w:rFonts w:ascii="Times New Roman" w:hAnsi="Times New Roman" w:cs="Times New Roman"/>
          <w:sz w:val="24"/>
          <w:szCs w:val="24"/>
        </w:rPr>
        <w:t>progetti</w:t>
      </w:r>
      <w:r w:rsidR="00447997">
        <w:rPr>
          <w:rFonts w:ascii="Times New Roman" w:hAnsi="Times New Roman" w:cs="Times New Roman"/>
          <w:sz w:val="24"/>
          <w:szCs w:val="24"/>
        </w:rPr>
        <w:t xml:space="preserve">) presentate, </w:t>
      </w:r>
      <w:r w:rsidRPr="005F5E0F">
        <w:rPr>
          <w:rFonts w:ascii="Times New Roman" w:hAnsi="Times New Roman" w:cs="Times New Roman"/>
          <w:sz w:val="24"/>
          <w:szCs w:val="24"/>
        </w:rPr>
        <w:t xml:space="preserve"> precostituendo in sede di avviso i criteri di valutazione e redigendo, </w:t>
      </w:r>
      <w:r w:rsidRPr="005F5E0F">
        <w:rPr>
          <w:rFonts w:ascii="Times New Roman" w:hAnsi="Times New Roman" w:cs="Times New Roman"/>
          <w:sz w:val="24"/>
          <w:szCs w:val="24"/>
        </w:rPr>
        <w:lastRenderedPageBreak/>
        <w:t>ove necessario, una graduatoria</w:t>
      </w:r>
      <w:r w:rsidR="00447997">
        <w:rPr>
          <w:rFonts w:ascii="Times New Roman" w:hAnsi="Times New Roman" w:cs="Times New Roman"/>
          <w:sz w:val="24"/>
          <w:szCs w:val="24"/>
        </w:rPr>
        <w:t>, infine p</w:t>
      </w:r>
      <w:r w:rsidRPr="005F5E0F">
        <w:rPr>
          <w:rFonts w:ascii="Times New Roman" w:hAnsi="Times New Roman" w:cs="Times New Roman"/>
          <w:sz w:val="24"/>
          <w:szCs w:val="24"/>
        </w:rPr>
        <w:t>revedendo idonee modalità di pubblicità agli esiti della procedura.</w:t>
      </w:r>
    </w:p>
    <w:p w14:paraId="3CCBDACE" w14:textId="4C8EA5CA" w:rsidR="005B7A7B" w:rsidRPr="005F5E0F" w:rsidRDefault="005B7A7B" w:rsidP="005F5E0F">
      <w:pPr>
        <w:pStyle w:val="Titolo3"/>
        <w:spacing w:before="0" w:line="360" w:lineRule="auto"/>
        <w:rPr>
          <w:rFonts w:ascii="Times New Roman" w:hAnsi="Times New Roman" w:cs="Times New Roman"/>
          <w:b/>
          <w:bCs/>
        </w:rPr>
      </w:pPr>
      <w:bookmarkStart w:id="6" w:name="_Toc65755415"/>
      <w:r w:rsidRPr="005F5E0F">
        <w:rPr>
          <w:rFonts w:ascii="Times New Roman" w:hAnsi="Times New Roman" w:cs="Times New Roman"/>
          <w:b/>
          <w:bCs/>
        </w:rPr>
        <w:t xml:space="preserve">Art. </w:t>
      </w:r>
      <w:r w:rsidR="00FB16A8" w:rsidRPr="005F5E0F">
        <w:rPr>
          <w:rFonts w:ascii="Times New Roman" w:hAnsi="Times New Roman" w:cs="Times New Roman"/>
          <w:b/>
          <w:bCs/>
        </w:rPr>
        <w:t>6</w:t>
      </w:r>
      <w:r w:rsidRPr="005F5E0F">
        <w:rPr>
          <w:rFonts w:ascii="Times New Roman" w:hAnsi="Times New Roman" w:cs="Times New Roman"/>
          <w:b/>
          <w:bCs/>
        </w:rPr>
        <w:t xml:space="preserve"> Disciplina dei rapporti</w:t>
      </w:r>
      <w:bookmarkEnd w:id="6"/>
      <w:r w:rsidRPr="005F5E0F">
        <w:rPr>
          <w:rFonts w:ascii="Times New Roman" w:hAnsi="Times New Roman" w:cs="Times New Roman"/>
          <w:b/>
          <w:bCs/>
        </w:rPr>
        <w:t xml:space="preserve"> </w:t>
      </w:r>
    </w:p>
    <w:p w14:paraId="7395EEA5" w14:textId="3238334F" w:rsidR="005B7A7B" w:rsidRPr="005F5E0F" w:rsidRDefault="005B7A7B" w:rsidP="005F5E0F">
      <w:pPr>
        <w:pStyle w:val="Paragrafoelenco"/>
        <w:numPr>
          <w:ilvl w:val="0"/>
          <w:numId w:val="15"/>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I rapporti intercorrenti tra il Comune ed il soggetto esterno, individuato mediante le procedure di cui all’articolo 4, saranno disciplinati, in relazione all’oggetto delle attività di valorizzazione ed alle procedure prescelte, mediante una delle forme contrattuali previste dall’ordinamento amministrativo degli enti locali e/o dal codice civile.</w:t>
      </w:r>
    </w:p>
    <w:p w14:paraId="5A379112" w14:textId="355E4828" w:rsidR="00DD009A" w:rsidRPr="005F5E0F" w:rsidRDefault="00DD009A" w:rsidP="005F5E0F">
      <w:pPr>
        <w:pStyle w:val="Paragrafoelenco"/>
        <w:numPr>
          <w:ilvl w:val="0"/>
          <w:numId w:val="15"/>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La durata dovrà essere coerente alle caratteristiche del bene, alle modalità di valorizzazione e fruizione prescelte, agli impegni finanziari previsti a carico del soggetto esterno.</w:t>
      </w:r>
    </w:p>
    <w:p w14:paraId="1137690D" w14:textId="62C5EEB2" w:rsidR="00B57EDA" w:rsidRPr="005F5E0F" w:rsidRDefault="00B57EDA" w:rsidP="005F5E0F">
      <w:pPr>
        <w:pStyle w:val="Paragrafoelenco"/>
        <w:numPr>
          <w:ilvl w:val="0"/>
          <w:numId w:val="15"/>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La gestione dei beni si basa sul principio di autofinanziamento e della copertura dei costi concordata con il Comune, fatta salva la facoltà </w:t>
      </w:r>
      <w:r w:rsidR="00F738CF">
        <w:rPr>
          <w:rFonts w:ascii="Times New Roman" w:hAnsi="Times New Roman" w:cs="Times New Roman"/>
          <w:sz w:val="24"/>
          <w:szCs w:val="24"/>
        </w:rPr>
        <w:t xml:space="preserve">dell’Amministrazione comunale </w:t>
      </w:r>
      <w:r w:rsidRPr="005F5E0F">
        <w:rPr>
          <w:rFonts w:ascii="Times New Roman" w:hAnsi="Times New Roman" w:cs="Times New Roman"/>
          <w:sz w:val="24"/>
          <w:szCs w:val="24"/>
        </w:rPr>
        <w:t>di prevedere l’</w:t>
      </w:r>
      <w:r w:rsidR="00096B90">
        <w:rPr>
          <w:rFonts w:ascii="Times New Roman" w:hAnsi="Times New Roman" w:cs="Times New Roman"/>
          <w:sz w:val="24"/>
          <w:szCs w:val="24"/>
        </w:rPr>
        <w:t xml:space="preserve">eventuale </w:t>
      </w:r>
      <w:r w:rsidRPr="005F5E0F">
        <w:rPr>
          <w:rFonts w:ascii="Times New Roman" w:hAnsi="Times New Roman" w:cs="Times New Roman"/>
          <w:sz w:val="24"/>
          <w:szCs w:val="24"/>
        </w:rPr>
        <w:t>erogazione di contributi a garanzia del pareggio economico della gestione</w:t>
      </w:r>
      <w:r w:rsidR="00096B90">
        <w:rPr>
          <w:rFonts w:ascii="Times New Roman" w:hAnsi="Times New Roman" w:cs="Times New Roman"/>
          <w:sz w:val="24"/>
          <w:szCs w:val="24"/>
        </w:rPr>
        <w:t xml:space="preserve"> ovvero forme di “baratto amministrativo”, </w:t>
      </w:r>
      <w:r w:rsidRPr="005F5E0F">
        <w:rPr>
          <w:rFonts w:ascii="Times New Roman" w:hAnsi="Times New Roman" w:cs="Times New Roman"/>
          <w:sz w:val="24"/>
          <w:szCs w:val="24"/>
        </w:rPr>
        <w:t>in relazione alla particolare rilevanza social</w:t>
      </w:r>
      <w:r w:rsidR="00096B90">
        <w:rPr>
          <w:rFonts w:ascii="Times New Roman" w:hAnsi="Times New Roman" w:cs="Times New Roman"/>
          <w:sz w:val="24"/>
          <w:szCs w:val="24"/>
        </w:rPr>
        <w:t>e</w:t>
      </w:r>
      <w:r w:rsidRPr="005F5E0F">
        <w:rPr>
          <w:rFonts w:ascii="Times New Roman" w:hAnsi="Times New Roman" w:cs="Times New Roman"/>
          <w:sz w:val="24"/>
          <w:szCs w:val="24"/>
        </w:rPr>
        <w:t xml:space="preserve"> del bene  o delle modalità di valorizzazione e fruizione prescelte</w:t>
      </w:r>
      <w:r w:rsidR="00096B90">
        <w:rPr>
          <w:rFonts w:ascii="Times New Roman" w:hAnsi="Times New Roman" w:cs="Times New Roman"/>
          <w:sz w:val="24"/>
          <w:szCs w:val="24"/>
        </w:rPr>
        <w:t xml:space="preserve"> o, ancora, della erogazione</w:t>
      </w:r>
      <w:r w:rsidR="00B829E3">
        <w:rPr>
          <w:rFonts w:ascii="Times New Roman" w:hAnsi="Times New Roman" w:cs="Times New Roman"/>
          <w:sz w:val="24"/>
          <w:szCs w:val="24"/>
        </w:rPr>
        <w:t xml:space="preserve">, derivante dalla gestione del bene, </w:t>
      </w:r>
      <w:r w:rsidR="00096B90">
        <w:rPr>
          <w:rFonts w:ascii="Times New Roman" w:hAnsi="Times New Roman" w:cs="Times New Roman"/>
          <w:sz w:val="24"/>
          <w:szCs w:val="24"/>
        </w:rPr>
        <w:t xml:space="preserve">di servizi sociali </w:t>
      </w:r>
      <w:r w:rsidR="00B829E3">
        <w:rPr>
          <w:rFonts w:ascii="Times New Roman" w:hAnsi="Times New Roman" w:cs="Times New Roman"/>
          <w:sz w:val="24"/>
          <w:szCs w:val="24"/>
        </w:rPr>
        <w:t xml:space="preserve">o in generale di servizi </w:t>
      </w:r>
      <w:r w:rsidR="00096B90">
        <w:rPr>
          <w:rFonts w:ascii="Times New Roman" w:hAnsi="Times New Roman" w:cs="Times New Roman"/>
          <w:sz w:val="24"/>
          <w:szCs w:val="24"/>
        </w:rPr>
        <w:t>alla comunità</w:t>
      </w:r>
      <w:r w:rsidR="00B829E3">
        <w:rPr>
          <w:rFonts w:ascii="Times New Roman" w:hAnsi="Times New Roman" w:cs="Times New Roman"/>
          <w:sz w:val="24"/>
          <w:szCs w:val="24"/>
        </w:rPr>
        <w:t xml:space="preserve"> locale. </w:t>
      </w:r>
    </w:p>
    <w:p w14:paraId="7C1EAC41" w14:textId="0BB0E596" w:rsidR="00B57EDA" w:rsidRDefault="00B57EDA" w:rsidP="005F5E0F">
      <w:pPr>
        <w:pStyle w:val="Paragrafoelenco"/>
        <w:numPr>
          <w:ilvl w:val="0"/>
          <w:numId w:val="15"/>
        </w:numPr>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Qualora dalle attività di valorizzazione possano determinare utili superiori alla normale remunerazione del capitale investito </w:t>
      </w:r>
      <w:r w:rsidR="00DD009A" w:rsidRPr="005F5E0F">
        <w:rPr>
          <w:rFonts w:ascii="Times New Roman" w:hAnsi="Times New Roman" w:cs="Times New Roman"/>
          <w:sz w:val="24"/>
          <w:szCs w:val="24"/>
        </w:rPr>
        <w:t>è dovuta al Comune</w:t>
      </w:r>
      <w:r w:rsidR="003E5749" w:rsidRPr="005F5E0F">
        <w:rPr>
          <w:rFonts w:ascii="Times New Roman" w:hAnsi="Times New Roman" w:cs="Times New Roman"/>
          <w:sz w:val="24"/>
          <w:szCs w:val="24"/>
        </w:rPr>
        <w:t xml:space="preserve"> o al privato proprietario dell’immobile, </w:t>
      </w:r>
      <w:r w:rsidR="00DD009A" w:rsidRPr="005F5E0F">
        <w:rPr>
          <w:rFonts w:ascii="Times New Roman" w:hAnsi="Times New Roman" w:cs="Times New Roman"/>
          <w:sz w:val="24"/>
          <w:szCs w:val="24"/>
        </w:rPr>
        <w:t xml:space="preserve"> il pagamento di un corrispettivo commisurato agli utili potenziali.</w:t>
      </w:r>
    </w:p>
    <w:p w14:paraId="1C6466D7" w14:textId="0F09BBBD" w:rsidR="00F5186C" w:rsidRDefault="00F5186C" w:rsidP="00F5186C">
      <w:pPr>
        <w:pStyle w:val="Paragrafoelenco"/>
        <w:spacing w:after="0" w:line="360" w:lineRule="auto"/>
        <w:jc w:val="both"/>
        <w:rPr>
          <w:rFonts w:ascii="Times New Roman" w:hAnsi="Times New Roman" w:cs="Times New Roman"/>
          <w:sz w:val="24"/>
          <w:szCs w:val="24"/>
        </w:rPr>
      </w:pPr>
    </w:p>
    <w:p w14:paraId="0373F4EA" w14:textId="24E86CAD" w:rsidR="00F5186C" w:rsidRDefault="00F5186C" w:rsidP="00F5186C">
      <w:pPr>
        <w:pStyle w:val="Paragrafoelenco"/>
        <w:spacing w:after="0" w:line="360" w:lineRule="auto"/>
        <w:jc w:val="both"/>
        <w:rPr>
          <w:rFonts w:ascii="Times New Roman" w:hAnsi="Times New Roman" w:cs="Times New Roman"/>
          <w:sz w:val="24"/>
          <w:szCs w:val="24"/>
        </w:rPr>
      </w:pPr>
    </w:p>
    <w:p w14:paraId="039DFF3E" w14:textId="77777777" w:rsidR="00F5186C" w:rsidRPr="005F5E0F" w:rsidRDefault="00F5186C" w:rsidP="00F5186C">
      <w:pPr>
        <w:pStyle w:val="Paragrafoelenco"/>
        <w:spacing w:after="0" w:line="360" w:lineRule="auto"/>
        <w:jc w:val="both"/>
        <w:rPr>
          <w:rFonts w:ascii="Times New Roman" w:hAnsi="Times New Roman" w:cs="Times New Roman"/>
          <w:sz w:val="24"/>
          <w:szCs w:val="24"/>
        </w:rPr>
      </w:pPr>
    </w:p>
    <w:p w14:paraId="3CD1AEE1" w14:textId="0602B5E6" w:rsidR="003E5749" w:rsidRPr="005F5E0F" w:rsidRDefault="003E5749" w:rsidP="005F5E0F">
      <w:pPr>
        <w:pStyle w:val="Titolo3"/>
        <w:spacing w:before="0" w:line="360" w:lineRule="auto"/>
        <w:rPr>
          <w:rFonts w:ascii="Times New Roman" w:hAnsi="Times New Roman" w:cs="Times New Roman"/>
          <w:b/>
          <w:bCs/>
        </w:rPr>
      </w:pPr>
      <w:bookmarkStart w:id="7" w:name="_Toc65755416"/>
      <w:r w:rsidRPr="005F5E0F">
        <w:rPr>
          <w:rFonts w:ascii="Times New Roman" w:hAnsi="Times New Roman" w:cs="Times New Roman"/>
          <w:b/>
          <w:bCs/>
        </w:rPr>
        <w:t>Titolo II – Orti Urbani</w:t>
      </w:r>
      <w:bookmarkEnd w:id="7"/>
      <w:r w:rsidRPr="005F5E0F">
        <w:rPr>
          <w:rFonts w:ascii="Times New Roman" w:hAnsi="Times New Roman" w:cs="Times New Roman"/>
          <w:b/>
          <w:bCs/>
        </w:rPr>
        <w:t xml:space="preserve"> </w:t>
      </w:r>
    </w:p>
    <w:p w14:paraId="37886647" w14:textId="018BE246" w:rsidR="00574905" w:rsidRPr="005F5E0F" w:rsidRDefault="005E6122" w:rsidP="005F5E0F">
      <w:pPr>
        <w:pStyle w:val="Titolo3"/>
        <w:spacing w:before="0" w:line="360" w:lineRule="auto"/>
        <w:rPr>
          <w:rFonts w:ascii="Times New Roman" w:hAnsi="Times New Roman" w:cs="Times New Roman"/>
          <w:b/>
          <w:bCs/>
        </w:rPr>
      </w:pPr>
      <w:bookmarkStart w:id="8" w:name="_Toc65755417"/>
      <w:r w:rsidRPr="005F5E0F">
        <w:rPr>
          <w:rFonts w:ascii="Times New Roman" w:hAnsi="Times New Roman" w:cs="Times New Roman"/>
          <w:b/>
          <w:bCs/>
        </w:rPr>
        <w:t xml:space="preserve">Art. </w:t>
      </w:r>
      <w:r w:rsidR="00FB16A8" w:rsidRPr="005F5E0F">
        <w:rPr>
          <w:rFonts w:ascii="Times New Roman" w:hAnsi="Times New Roman" w:cs="Times New Roman"/>
          <w:b/>
          <w:bCs/>
        </w:rPr>
        <w:t xml:space="preserve">7 </w:t>
      </w:r>
      <w:r w:rsidR="008A516D" w:rsidRPr="005F5E0F">
        <w:rPr>
          <w:rFonts w:ascii="Times New Roman" w:hAnsi="Times New Roman" w:cs="Times New Roman"/>
          <w:b/>
          <w:bCs/>
        </w:rPr>
        <w:t>Oggetto, definizioni e finalità</w:t>
      </w:r>
      <w:bookmarkEnd w:id="8"/>
    </w:p>
    <w:p w14:paraId="57779306" w14:textId="6B53E67A" w:rsidR="005E6122" w:rsidRPr="005F5E0F" w:rsidRDefault="004969C0" w:rsidP="005F5E0F">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5F5E0F">
        <w:rPr>
          <w:rFonts w:ascii="Times New Roman" w:hAnsi="Times New Roman" w:cs="Times New Roman"/>
          <w:sz w:val="24"/>
          <w:szCs w:val="24"/>
        </w:rPr>
        <w:t>l censimento di cui all’articolo 2</w:t>
      </w:r>
      <w:r>
        <w:rPr>
          <w:rFonts w:ascii="Times New Roman" w:hAnsi="Times New Roman" w:cs="Times New Roman"/>
          <w:sz w:val="24"/>
          <w:szCs w:val="24"/>
        </w:rPr>
        <w:t xml:space="preserve"> del presente Regolamento</w:t>
      </w:r>
      <w:r w:rsidRPr="005F5E0F">
        <w:rPr>
          <w:rFonts w:ascii="Times New Roman" w:hAnsi="Times New Roman" w:cs="Times New Roman"/>
          <w:sz w:val="24"/>
          <w:szCs w:val="24"/>
        </w:rPr>
        <w:t xml:space="preserve"> individua nel contesto </w:t>
      </w:r>
      <w:r>
        <w:rPr>
          <w:rFonts w:ascii="Times New Roman" w:hAnsi="Times New Roman" w:cs="Times New Roman"/>
          <w:sz w:val="24"/>
          <w:szCs w:val="24"/>
        </w:rPr>
        <w:t xml:space="preserve">del territorio comunale </w:t>
      </w:r>
      <w:r w:rsidR="00C84AFB">
        <w:rPr>
          <w:rFonts w:ascii="Times New Roman" w:hAnsi="Times New Roman" w:cs="Times New Roman"/>
          <w:sz w:val="24"/>
          <w:szCs w:val="24"/>
        </w:rPr>
        <w:t>i</w:t>
      </w:r>
      <w:r w:rsidRPr="005F5E0F">
        <w:rPr>
          <w:rFonts w:ascii="Times New Roman" w:hAnsi="Times New Roman" w:cs="Times New Roman"/>
          <w:sz w:val="24"/>
          <w:szCs w:val="24"/>
        </w:rPr>
        <w:t xml:space="preserve"> terreni da destinare anche in via temporanea all’orticoltura</w:t>
      </w:r>
      <w:r w:rsidR="00C84AFB">
        <w:rPr>
          <w:rFonts w:ascii="Times New Roman" w:hAnsi="Times New Roman" w:cs="Times New Roman"/>
          <w:sz w:val="24"/>
          <w:szCs w:val="24"/>
        </w:rPr>
        <w:t>. a</w:t>
      </w:r>
      <w:r w:rsidR="005E6122" w:rsidRPr="005F5E0F">
        <w:rPr>
          <w:rFonts w:ascii="Times New Roman" w:hAnsi="Times New Roman" w:cs="Times New Roman"/>
          <w:sz w:val="24"/>
          <w:szCs w:val="24"/>
        </w:rPr>
        <w:t xml:space="preserve">l fine di promuovere, in armonia con il principio di sussidiarietà, le finalità sociali ed educative della pratica agricola </w:t>
      </w:r>
      <w:r w:rsidR="00F127BF">
        <w:rPr>
          <w:rFonts w:ascii="Times New Roman" w:hAnsi="Times New Roman" w:cs="Times New Roman"/>
          <w:sz w:val="24"/>
          <w:szCs w:val="24"/>
        </w:rPr>
        <w:t xml:space="preserve">e, in generale, della gestione di beni di proprietà comunale, nonché </w:t>
      </w:r>
      <w:r w:rsidR="005E6122" w:rsidRPr="005F5E0F">
        <w:rPr>
          <w:rFonts w:ascii="Times New Roman" w:hAnsi="Times New Roman" w:cs="Times New Roman"/>
          <w:sz w:val="24"/>
          <w:szCs w:val="24"/>
        </w:rPr>
        <w:t xml:space="preserve">l’impiego del tempo libero in attività che favoriscano l'aggregazione sociale e la valorizzazione dell'ambiente </w:t>
      </w:r>
      <w:r w:rsidR="00F127BF">
        <w:rPr>
          <w:rFonts w:ascii="Times New Roman" w:hAnsi="Times New Roman" w:cs="Times New Roman"/>
          <w:sz w:val="24"/>
          <w:szCs w:val="24"/>
        </w:rPr>
        <w:t>“</w:t>
      </w:r>
      <w:r w:rsidR="005E6122" w:rsidRPr="005F5E0F">
        <w:rPr>
          <w:rFonts w:ascii="Times New Roman" w:hAnsi="Times New Roman" w:cs="Times New Roman"/>
          <w:sz w:val="24"/>
          <w:szCs w:val="24"/>
        </w:rPr>
        <w:t>urbano</w:t>
      </w:r>
      <w:r w:rsidR="00F127BF">
        <w:rPr>
          <w:rFonts w:ascii="Times New Roman" w:hAnsi="Times New Roman" w:cs="Times New Roman"/>
          <w:sz w:val="24"/>
          <w:szCs w:val="24"/>
        </w:rPr>
        <w:t>”</w:t>
      </w:r>
      <w:r w:rsidR="005E6122" w:rsidRPr="005F5E0F">
        <w:rPr>
          <w:rFonts w:ascii="Times New Roman" w:hAnsi="Times New Roman" w:cs="Times New Roman"/>
          <w:sz w:val="24"/>
          <w:szCs w:val="24"/>
        </w:rPr>
        <w:t xml:space="preserve">, creando momenti di incontro e di vita sociale, che sostengano le potenzialità di iniziativa e di autorganizzazione dei cittadini e la solidarietà intergenerazionale,. </w:t>
      </w:r>
    </w:p>
    <w:p w14:paraId="4D8679AB" w14:textId="388B1B30" w:rsidR="00A3019E" w:rsidRPr="005F5E0F" w:rsidRDefault="00A3019E" w:rsidP="005F5E0F">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lastRenderedPageBreak/>
        <w:t xml:space="preserve">Per Orto Urbano si intende un appezzamento di terreno che viene messo a disposizione degli aventi titolo, nel rispetto dei requisiti di accesso e criteri di assegnazione di seguito </w:t>
      </w:r>
      <w:r w:rsidR="00C84AFB">
        <w:rPr>
          <w:rFonts w:ascii="Times New Roman" w:hAnsi="Times New Roman" w:cs="Times New Roman"/>
          <w:sz w:val="24"/>
          <w:szCs w:val="24"/>
        </w:rPr>
        <w:t>indicati a titolo esemplificativo</w:t>
      </w:r>
      <w:r w:rsidRPr="005F5E0F">
        <w:rPr>
          <w:rFonts w:ascii="Times New Roman" w:hAnsi="Times New Roman" w:cs="Times New Roman"/>
          <w:sz w:val="24"/>
          <w:szCs w:val="24"/>
        </w:rPr>
        <w:t xml:space="preserve">, per la coltivazione di ortaggi, fiori o piccoli arbusti fruttiferi. </w:t>
      </w:r>
      <w:r w:rsidR="008A7370">
        <w:rPr>
          <w:rFonts w:ascii="Times New Roman" w:hAnsi="Times New Roman" w:cs="Times New Roman"/>
          <w:sz w:val="24"/>
          <w:szCs w:val="24"/>
        </w:rPr>
        <w:t>L</w:t>
      </w:r>
      <w:r w:rsidRPr="005F5E0F">
        <w:rPr>
          <w:rFonts w:ascii="Times New Roman" w:hAnsi="Times New Roman" w:cs="Times New Roman"/>
          <w:sz w:val="24"/>
          <w:szCs w:val="24"/>
        </w:rPr>
        <w:t>'appezzamento di terreno può essere sia di proprietà comunale che nella disponibilità e possesso dell'Amministrazione in base ad idoneo titolo giuridico che ne consenta l'assegnazione o l'utilizzo da parte di terzi, ivi compresi quelli iscritti nell’elenco comunale dei terreni abbandonati o incolti,  fabbricati rurali e aziende agricole presenti sul territorio comunale.</w:t>
      </w:r>
    </w:p>
    <w:p w14:paraId="3AF6867D" w14:textId="53468412" w:rsidR="00A3019E" w:rsidRPr="005F5E0F" w:rsidRDefault="00A3019E" w:rsidP="005F5E0F">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L'Amministrazione Comunale si riserva la facoltà di implementare</w:t>
      </w:r>
      <w:r w:rsidR="008A7370">
        <w:rPr>
          <w:rFonts w:ascii="Times New Roman" w:hAnsi="Times New Roman" w:cs="Times New Roman"/>
          <w:sz w:val="24"/>
          <w:szCs w:val="24"/>
        </w:rPr>
        <w:t xml:space="preserve"> </w:t>
      </w:r>
      <w:r w:rsidRPr="005F5E0F">
        <w:rPr>
          <w:rFonts w:ascii="Times New Roman" w:hAnsi="Times New Roman" w:cs="Times New Roman"/>
          <w:sz w:val="24"/>
          <w:szCs w:val="24"/>
        </w:rPr>
        <w:t>nelle aree destinate agli orti urbani, esposizioni di opere artistiche permanenti e non</w:t>
      </w:r>
      <w:r w:rsidR="008A7370">
        <w:rPr>
          <w:rFonts w:ascii="Times New Roman" w:hAnsi="Times New Roman" w:cs="Times New Roman"/>
          <w:sz w:val="24"/>
          <w:szCs w:val="24"/>
        </w:rPr>
        <w:t xml:space="preserve">, nonché di </w:t>
      </w:r>
      <w:r w:rsidRPr="005F5E0F">
        <w:rPr>
          <w:rFonts w:ascii="Times New Roman" w:hAnsi="Times New Roman" w:cs="Times New Roman"/>
          <w:sz w:val="24"/>
          <w:szCs w:val="24"/>
        </w:rPr>
        <w:t xml:space="preserve">realizzare eventi culturali, attraverso la collaborazione e l'ausilio delle istituzioni scolastiche, delle accademie, dell'università, delle associazioni o di singoli artisti;  </w:t>
      </w:r>
    </w:p>
    <w:p w14:paraId="726AB55D" w14:textId="71081F38" w:rsidR="00B57EDA" w:rsidRPr="005F5E0F" w:rsidRDefault="005E6122" w:rsidP="005F5E0F">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In nessun caso l'assegnazione e la coltivazione degli orti può rappresentare attività a scopo di</w:t>
      </w:r>
      <w:r w:rsidR="00FB16A8" w:rsidRPr="005F5E0F">
        <w:rPr>
          <w:rFonts w:ascii="Times New Roman" w:hAnsi="Times New Roman" w:cs="Times New Roman"/>
          <w:sz w:val="24"/>
          <w:szCs w:val="24"/>
        </w:rPr>
        <w:t xml:space="preserve"> </w:t>
      </w:r>
      <w:r w:rsidRPr="005F5E0F">
        <w:rPr>
          <w:rFonts w:ascii="Times New Roman" w:hAnsi="Times New Roman" w:cs="Times New Roman"/>
          <w:sz w:val="24"/>
          <w:szCs w:val="24"/>
        </w:rPr>
        <w:t>lucro.</w:t>
      </w:r>
    </w:p>
    <w:p w14:paraId="05735A14" w14:textId="79479C1F" w:rsidR="00DD009A" w:rsidRPr="005F5E0F" w:rsidRDefault="00DD009A" w:rsidP="005F5E0F">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L’Amministrazione Comunale provvede</w:t>
      </w:r>
      <w:r w:rsidR="005F5E0F" w:rsidRPr="005F5E0F">
        <w:rPr>
          <w:rFonts w:ascii="Times New Roman" w:hAnsi="Times New Roman" w:cs="Times New Roman"/>
          <w:sz w:val="24"/>
          <w:szCs w:val="24"/>
        </w:rPr>
        <w:t xml:space="preserve">, compatibilmente con gli equilibri di bilancio e le risorse finanziarie all’uopo disponibili, </w:t>
      </w:r>
      <w:r w:rsidRPr="005F5E0F">
        <w:rPr>
          <w:rFonts w:ascii="Times New Roman" w:hAnsi="Times New Roman" w:cs="Times New Roman"/>
          <w:sz w:val="24"/>
          <w:szCs w:val="24"/>
        </w:rPr>
        <w:t xml:space="preserve">a dotare le </w:t>
      </w:r>
      <w:r w:rsidR="001C47D4">
        <w:rPr>
          <w:rFonts w:ascii="Times New Roman" w:hAnsi="Times New Roman" w:cs="Times New Roman"/>
          <w:sz w:val="24"/>
          <w:szCs w:val="24"/>
        </w:rPr>
        <w:t>Z</w:t>
      </w:r>
      <w:r w:rsidRPr="005F5E0F">
        <w:rPr>
          <w:rFonts w:ascii="Times New Roman" w:hAnsi="Times New Roman" w:cs="Times New Roman"/>
          <w:sz w:val="24"/>
          <w:szCs w:val="24"/>
        </w:rPr>
        <w:t xml:space="preserve">one </w:t>
      </w:r>
      <w:r w:rsidR="001C47D4">
        <w:rPr>
          <w:rFonts w:ascii="Times New Roman" w:hAnsi="Times New Roman" w:cs="Times New Roman"/>
          <w:sz w:val="24"/>
          <w:szCs w:val="24"/>
        </w:rPr>
        <w:t>O</w:t>
      </w:r>
      <w:r w:rsidRPr="005F5E0F">
        <w:rPr>
          <w:rFonts w:ascii="Times New Roman" w:hAnsi="Times New Roman" w:cs="Times New Roman"/>
          <w:sz w:val="24"/>
          <w:szCs w:val="24"/>
        </w:rPr>
        <w:t>rtive d</w:t>
      </w:r>
      <w:r w:rsidR="001C47D4">
        <w:rPr>
          <w:rFonts w:ascii="Times New Roman" w:hAnsi="Times New Roman" w:cs="Times New Roman"/>
          <w:sz w:val="24"/>
          <w:szCs w:val="24"/>
        </w:rPr>
        <w:t>ei s</w:t>
      </w:r>
      <w:r w:rsidRPr="005F5E0F">
        <w:rPr>
          <w:rFonts w:ascii="Times New Roman" w:hAnsi="Times New Roman" w:cs="Times New Roman"/>
          <w:sz w:val="24"/>
          <w:szCs w:val="24"/>
        </w:rPr>
        <w:t xml:space="preserve">ervizi e </w:t>
      </w:r>
      <w:r w:rsidR="001C47D4">
        <w:rPr>
          <w:rFonts w:ascii="Times New Roman" w:hAnsi="Times New Roman" w:cs="Times New Roman"/>
          <w:sz w:val="24"/>
          <w:szCs w:val="24"/>
        </w:rPr>
        <w:t>delle a</w:t>
      </w:r>
      <w:r w:rsidRPr="005F5E0F">
        <w:rPr>
          <w:rFonts w:ascii="Times New Roman" w:hAnsi="Times New Roman" w:cs="Times New Roman"/>
          <w:sz w:val="24"/>
          <w:szCs w:val="24"/>
        </w:rPr>
        <w:t>ttrezzature necessarie, comprese compostiere di comunità destinate agli scarti vegetali degli orti, in conformità con gli</w:t>
      </w:r>
      <w:r w:rsidR="00A63360" w:rsidRPr="005F5E0F">
        <w:rPr>
          <w:rFonts w:ascii="Times New Roman" w:hAnsi="Times New Roman" w:cs="Times New Roman"/>
          <w:sz w:val="24"/>
          <w:szCs w:val="24"/>
        </w:rPr>
        <w:t xml:space="preserve"> </w:t>
      </w:r>
      <w:r w:rsidRPr="005F5E0F">
        <w:rPr>
          <w:rFonts w:ascii="Times New Roman" w:hAnsi="Times New Roman" w:cs="Times New Roman"/>
          <w:sz w:val="24"/>
          <w:szCs w:val="24"/>
        </w:rPr>
        <w:t>strumenti di pianificazione e regolamentazione comunali.</w:t>
      </w:r>
    </w:p>
    <w:p w14:paraId="757A41F8" w14:textId="0A65543D" w:rsidR="00DD009A" w:rsidRPr="005F5E0F" w:rsidRDefault="00DD009A" w:rsidP="005F5E0F">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Ove possibile, le Zone </w:t>
      </w:r>
      <w:r w:rsidR="001C47D4">
        <w:rPr>
          <w:rFonts w:ascii="Times New Roman" w:hAnsi="Times New Roman" w:cs="Times New Roman"/>
          <w:sz w:val="24"/>
          <w:szCs w:val="24"/>
        </w:rPr>
        <w:t>O</w:t>
      </w:r>
      <w:r w:rsidRPr="005F5E0F">
        <w:rPr>
          <w:rFonts w:ascii="Times New Roman" w:hAnsi="Times New Roman" w:cs="Times New Roman"/>
          <w:sz w:val="24"/>
          <w:szCs w:val="24"/>
        </w:rPr>
        <w:t>rtive vengono dotate di strutture atte a favorire la socializzazione.</w:t>
      </w:r>
    </w:p>
    <w:p w14:paraId="7B40F164" w14:textId="7C3A2E8E" w:rsidR="00B57EDA" w:rsidRPr="005F5E0F" w:rsidRDefault="00B57EDA" w:rsidP="005F5E0F">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L'assegnatario è tenuto alla cura dell’orto assegnato, delle parti comuni e al mantenimento del</w:t>
      </w:r>
      <w:r w:rsidR="00FB16A8" w:rsidRPr="005F5E0F">
        <w:rPr>
          <w:rFonts w:ascii="Times New Roman" w:hAnsi="Times New Roman" w:cs="Times New Roman"/>
          <w:sz w:val="24"/>
          <w:szCs w:val="24"/>
        </w:rPr>
        <w:t xml:space="preserve"> </w:t>
      </w:r>
      <w:r w:rsidRPr="005F5E0F">
        <w:rPr>
          <w:rFonts w:ascii="Times New Roman" w:hAnsi="Times New Roman" w:cs="Times New Roman"/>
          <w:sz w:val="24"/>
          <w:szCs w:val="24"/>
        </w:rPr>
        <w:t>decoro e dell’ordine dell’area, nel rispetto delle disposizioni in materia di igiene pubblica e garantendo la raccolta differenziata di potature/sfalci e rifiuti. La coltivazione si ispira ai principi della agricoltura rispettosa della salute e dell'ambiente indirizzandosi verso la coltivazione biologica.</w:t>
      </w:r>
    </w:p>
    <w:p w14:paraId="4397C5AA" w14:textId="29E64635" w:rsidR="00A3019E" w:rsidRPr="00ED6206" w:rsidRDefault="00DD009A" w:rsidP="005F5E0F">
      <w:pPr>
        <w:pStyle w:val="Titolo3"/>
        <w:spacing w:before="0" w:line="360" w:lineRule="auto"/>
        <w:rPr>
          <w:rFonts w:ascii="Times New Roman" w:hAnsi="Times New Roman" w:cs="Times New Roman"/>
          <w:b/>
          <w:bCs/>
        </w:rPr>
      </w:pPr>
      <w:bookmarkStart w:id="9" w:name="_Toc65755418"/>
      <w:r w:rsidRPr="00ED6206">
        <w:rPr>
          <w:rFonts w:ascii="Times New Roman" w:hAnsi="Times New Roman" w:cs="Times New Roman"/>
          <w:b/>
          <w:bCs/>
        </w:rPr>
        <w:t xml:space="preserve">Art. </w:t>
      </w:r>
      <w:r w:rsidR="00FB16A8" w:rsidRPr="00ED6206">
        <w:rPr>
          <w:rFonts w:ascii="Times New Roman" w:hAnsi="Times New Roman" w:cs="Times New Roman"/>
          <w:b/>
          <w:bCs/>
        </w:rPr>
        <w:t>8</w:t>
      </w:r>
      <w:r w:rsidR="00A3019E" w:rsidRPr="00ED6206">
        <w:rPr>
          <w:rFonts w:ascii="Times New Roman" w:hAnsi="Times New Roman" w:cs="Times New Roman"/>
          <w:b/>
          <w:bCs/>
        </w:rPr>
        <w:t xml:space="preserve"> Tipologie di orti urbani</w:t>
      </w:r>
      <w:bookmarkEnd w:id="9"/>
    </w:p>
    <w:p w14:paraId="77F8D517" w14:textId="53AE458B" w:rsidR="00A3019E" w:rsidRPr="00ED6206" w:rsidRDefault="00A22FA3" w:rsidP="005F5E0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Dal punto di vista dei requisiti soggettivi per l’assegnazione degli </w:t>
      </w:r>
      <w:r w:rsidR="00A3019E" w:rsidRPr="00ED6206">
        <w:rPr>
          <w:rFonts w:ascii="Times New Roman" w:hAnsi="Times New Roman" w:cs="Times New Roman"/>
          <w:sz w:val="24"/>
          <w:szCs w:val="24"/>
        </w:rPr>
        <w:t>orti urbani si distinguono</w:t>
      </w:r>
      <w:r w:rsidR="007A0CCB">
        <w:rPr>
          <w:rFonts w:ascii="Times New Roman" w:hAnsi="Times New Roman" w:cs="Times New Roman"/>
          <w:sz w:val="24"/>
          <w:szCs w:val="24"/>
        </w:rPr>
        <w:t xml:space="preserve"> [</w:t>
      </w:r>
      <w:r w:rsidR="007A0CCB" w:rsidRPr="00A64F8F">
        <w:rPr>
          <w:rFonts w:ascii="Times New Roman" w:hAnsi="Times New Roman" w:cs="Times New Roman"/>
          <w:i/>
          <w:iCs/>
          <w:sz w:val="24"/>
          <w:szCs w:val="24"/>
          <w:highlight w:val="yellow"/>
        </w:rPr>
        <w:t>n.d.r. a titolo esemplificativo</w:t>
      </w:r>
      <w:r w:rsidR="007A0CCB">
        <w:rPr>
          <w:rFonts w:ascii="Times New Roman" w:hAnsi="Times New Roman" w:cs="Times New Roman"/>
          <w:sz w:val="24"/>
          <w:szCs w:val="24"/>
        </w:rPr>
        <w:t>]</w:t>
      </w:r>
      <w:r w:rsidR="007A0CCB" w:rsidRPr="006777F7">
        <w:rPr>
          <w:rFonts w:ascii="Times New Roman" w:hAnsi="Times New Roman" w:cs="Times New Roman"/>
          <w:sz w:val="24"/>
          <w:szCs w:val="24"/>
        </w:rPr>
        <w:t>:</w:t>
      </w:r>
    </w:p>
    <w:p w14:paraId="2013BB22" w14:textId="393C3A33" w:rsidR="00A3019E" w:rsidRPr="00ED6206" w:rsidRDefault="00A22FA3" w:rsidP="005F5E0F">
      <w:pPr>
        <w:pStyle w:val="Paragrafoelenco"/>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t>F</w:t>
      </w:r>
      <w:r w:rsidR="00A3019E" w:rsidRPr="00ED6206">
        <w:rPr>
          <w:rFonts w:ascii="Times New Roman" w:hAnsi="Times New Roman" w:cs="Times New Roman"/>
          <w:sz w:val="24"/>
          <w:szCs w:val="24"/>
        </w:rPr>
        <w:t xml:space="preserve">amiglie </w:t>
      </w:r>
    </w:p>
    <w:p w14:paraId="2FFED0DC" w14:textId="338966DF" w:rsidR="00A3019E" w:rsidRDefault="00A22FA3" w:rsidP="005F5E0F">
      <w:pPr>
        <w:pStyle w:val="Paragrafoelenco"/>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t>C</w:t>
      </w:r>
      <w:r w:rsidR="00C675C7" w:rsidRPr="00ED6206">
        <w:rPr>
          <w:rFonts w:ascii="Times New Roman" w:hAnsi="Times New Roman" w:cs="Times New Roman"/>
          <w:sz w:val="24"/>
          <w:szCs w:val="24"/>
        </w:rPr>
        <w:t>ittadini in condizioni di disagio sociale</w:t>
      </w:r>
    </w:p>
    <w:p w14:paraId="3946C090" w14:textId="5691916A" w:rsidR="00A22FA3" w:rsidRPr="00ED6206" w:rsidRDefault="00A22FA3" w:rsidP="005F5E0F">
      <w:pPr>
        <w:pStyle w:val="Paragrafoelenco"/>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Cooperative di Comunità </w:t>
      </w:r>
    </w:p>
    <w:p w14:paraId="5D9F42AA" w14:textId="59B01726" w:rsidR="00A3019E" w:rsidRPr="00ED6206" w:rsidRDefault="00A22FA3" w:rsidP="005F5E0F">
      <w:pPr>
        <w:pStyle w:val="Paragrafoelenco"/>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t>S</w:t>
      </w:r>
      <w:r w:rsidR="00A3019E" w:rsidRPr="00ED6206">
        <w:rPr>
          <w:rFonts w:ascii="Times New Roman" w:hAnsi="Times New Roman" w:cs="Times New Roman"/>
          <w:sz w:val="24"/>
          <w:szCs w:val="24"/>
        </w:rPr>
        <w:t xml:space="preserve">cuole </w:t>
      </w:r>
    </w:p>
    <w:p w14:paraId="0220198D" w14:textId="29847603" w:rsidR="00A3019E" w:rsidRDefault="00A22FA3" w:rsidP="005F5E0F">
      <w:pPr>
        <w:pStyle w:val="Paragrafoelenco"/>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t>E</w:t>
      </w:r>
      <w:r w:rsidR="001448F1" w:rsidRPr="00ED6206">
        <w:rPr>
          <w:rFonts w:ascii="Times New Roman" w:hAnsi="Times New Roman" w:cs="Times New Roman"/>
          <w:sz w:val="24"/>
          <w:szCs w:val="24"/>
        </w:rPr>
        <w:t>nti del terzo settore</w:t>
      </w:r>
      <w:r w:rsidR="00A3019E" w:rsidRPr="00ED6206">
        <w:rPr>
          <w:rFonts w:ascii="Times New Roman" w:hAnsi="Times New Roman" w:cs="Times New Roman"/>
          <w:sz w:val="24"/>
          <w:szCs w:val="24"/>
        </w:rPr>
        <w:t xml:space="preserve"> </w:t>
      </w:r>
    </w:p>
    <w:p w14:paraId="6CE1A61E" w14:textId="5AE4530C" w:rsidR="007A0CCB" w:rsidRPr="007A0CCB" w:rsidRDefault="007A0CCB" w:rsidP="005F5E0F">
      <w:pPr>
        <w:pStyle w:val="Paragrafoelenco"/>
        <w:numPr>
          <w:ilvl w:val="0"/>
          <w:numId w:val="20"/>
        </w:numPr>
        <w:spacing w:after="0" w:line="360" w:lineRule="auto"/>
        <w:rPr>
          <w:rFonts w:ascii="Times New Roman" w:hAnsi="Times New Roman" w:cs="Times New Roman"/>
          <w:sz w:val="24"/>
          <w:szCs w:val="24"/>
          <w:highlight w:val="yellow"/>
        </w:rPr>
      </w:pPr>
      <w:r w:rsidRPr="007A0CCB">
        <w:rPr>
          <w:rFonts w:ascii="Times New Roman" w:hAnsi="Times New Roman" w:cs="Times New Roman"/>
          <w:sz w:val="24"/>
          <w:szCs w:val="24"/>
          <w:highlight w:val="yellow"/>
        </w:rPr>
        <w:lastRenderedPageBreak/>
        <w:t>XXXXXXXXXXXXXXX</w:t>
      </w:r>
    </w:p>
    <w:p w14:paraId="40BAA1BD" w14:textId="7BCDE7B1" w:rsidR="00A3019E" w:rsidRPr="005F5E0F" w:rsidRDefault="00A3019E" w:rsidP="005F5E0F">
      <w:pPr>
        <w:pStyle w:val="Titolo3"/>
        <w:spacing w:before="0" w:line="360" w:lineRule="auto"/>
        <w:rPr>
          <w:rFonts w:ascii="Times New Roman" w:hAnsi="Times New Roman" w:cs="Times New Roman"/>
          <w:b/>
          <w:bCs/>
        </w:rPr>
      </w:pPr>
      <w:bookmarkStart w:id="10" w:name="_Toc65755419"/>
      <w:r w:rsidRPr="005F5E0F">
        <w:rPr>
          <w:rFonts w:ascii="Times New Roman" w:hAnsi="Times New Roman" w:cs="Times New Roman"/>
          <w:b/>
          <w:bCs/>
        </w:rPr>
        <w:t xml:space="preserve">Art. 9 </w:t>
      </w:r>
      <w:r w:rsidR="00F8059F" w:rsidRPr="005F5E0F">
        <w:rPr>
          <w:rFonts w:ascii="Times New Roman" w:hAnsi="Times New Roman" w:cs="Times New Roman"/>
          <w:b/>
          <w:bCs/>
        </w:rPr>
        <w:t>Modalità di assegnazione</w:t>
      </w:r>
      <w:bookmarkEnd w:id="10"/>
    </w:p>
    <w:p w14:paraId="443DFBEA" w14:textId="51645674" w:rsidR="00F8059F" w:rsidRPr="005F5E0F" w:rsidRDefault="00F8059F" w:rsidP="005F5E0F">
      <w:pPr>
        <w:pStyle w:val="Paragrafoelenco"/>
        <w:numPr>
          <w:ilvl w:val="0"/>
          <w:numId w:val="21"/>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L’assegnazione degli orti urbani verrà realizzata secondo il disposto dell’articolo 5 del presente regolamento come integrato dalle disposizioni che seguono.</w:t>
      </w:r>
    </w:p>
    <w:p w14:paraId="4C8CA588" w14:textId="0E2EEE50" w:rsidR="00F8059F" w:rsidRPr="005F5E0F" w:rsidRDefault="00790F86" w:rsidP="005F5E0F">
      <w:pPr>
        <w:pStyle w:val="Paragrafoelenco"/>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accedere a bando comunale richiedente il requisito soggettivo di “Famiglia” </w:t>
      </w:r>
      <w:r w:rsidR="00F00CCF" w:rsidRPr="005F5E0F">
        <w:rPr>
          <w:rFonts w:ascii="Times New Roman" w:hAnsi="Times New Roman" w:cs="Times New Roman"/>
          <w:sz w:val="24"/>
          <w:szCs w:val="24"/>
        </w:rPr>
        <w:t>occorre essere in possesso dei seguenti requisit</w:t>
      </w:r>
      <w:r w:rsidR="00A64F8F">
        <w:rPr>
          <w:rFonts w:ascii="Times New Roman" w:hAnsi="Times New Roman" w:cs="Times New Roman"/>
          <w:sz w:val="24"/>
          <w:szCs w:val="24"/>
        </w:rPr>
        <w:t>i [</w:t>
      </w:r>
      <w:r w:rsidR="00A64F8F" w:rsidRPr="00A64F8F">
        <w:rPr>
          <w:rFonts w:ascii="Times New Roman" w:hAnsi="Times New Roman" w:cs="Times New Roman"/>
          <w:i/>
          <w:iCs/>
          <w:sz w:val="24"/>
          <w:szCs w:val="24"/>
          <w:highlight w:val="yellow"/>
        </w:rPr>
        <w:t>n.d.r. a titolo esemplificativo</w:t>
      </w:r>
      <w:r w:rsidR="00A64F8F">
        <w:rPr>
          <w:rFonts w:ascii="Times New Roman" w:hAnsi="Times New Roman" w:cs="Times New Roman"/>
          <w:sz w:val="24"/>
          <w:szCs w:val="24"/>
        </w:rPr>
        <w:t>]</w:t>
      </w:r>
      <w:r w:rsidR="00A64F8F" w:rsidRPr="006777F7">
        <w:rPr>
          <w:rFonts w:ascii="Times New Roman" w:hAnsi="Times New Roman" w:cs="Times New Roman"/>
          <w:sz w:val="24"/>
          <w:szCs w:val="24"/>
        </w:rPr>
        <w:t>:</w:t>
      </w:r>
    </w:p>
    <w:p w14:paraId="4AB72653" w14:textId="6A51C917" w:rsidR="00F8059F" w:rsidRPr="005F5E0F"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essere residenti nel Comune di </w:t>
      </w:r>
      <w:r w:rsidR="00C51992">
        <w:rPr>
          <w:rFonts w:ascii="Times New Roman" w:hAnsi="Times New Roman" w:cs="Times New Roman"/>
          <w:sz w:val="24"/>
          <w:szCs w:val="24"/>
        </w:rPr>
        <w:t>XXXXX</w:t>
      </w:r>
      <w:r w:rsidRPr="005F5E0F">
        <w:rPr>
          <w:rFonts w:ascii="Times New Roman" w:hAnsi="Times New Roman" w:cs="Times New Roman"/>
          <w:sz w:val="24"/>
          <w:szCs w:val="24"/>
        </w:rPr>
        <w:t xml:space="preserve">; </w:t>
      </w:r>
    </w:p>
    <w:p w14:paraId="6F4628C6" w14:textId="6E5E4B77" w:rsidR="00F8059F" w:rsidRPr="005F5E0F"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aver compiuto la maggiore età al momento della presentazione della domanda;</w:t>
      </w:r>
    </w:p>
    <w:p w14:paraId="71971FF9" w14:textId="77777777" w:rsidR="00F8059F" w:rsidRPr="005F5E0F"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non avere la proprietà, il possesso o la disponibilità di altri “appezzamenti di terreno coltivabile” nel territorio comunale e non essere imprenditore agricolo titolare di partita I.V.A.;</w:t>
      </w:r>
    </w:p>
    <w:p w14:paraId="5DDC9C3F" w14:textId="77777777" w:rsidR="00C675C7" w:rsidRPr="005F5E0F"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essere in grado di provvedere direttamente, anche con l’aiuto di un componente del proprio nucleo familiare, alla coltivazione dell'orto assegnato. </w:t>
      </w:r>
    </w:p>
    <w:p w14:paraId="4DB290F6" w14:textId="212A415A" w:rsidR="00F8059F" w:rsidRPr="005F5E0F" w:rsidRDefault="00C675C7" w:rsidP="005F5E0F">
      <w:pPr>
        <w:pStyle w:val="Paragrafoelenco"/>
        <w:numPr>
          <w:ilvl w:val="0"/>
          <w:numId w:val="21"/>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C</w:t>
      </w:r>
      <w:r w:rsidR="00F8059F" w:rsidRPr="005F5E0F">
        <w:rPr>
          <w:rFonts w:ascii="Times New Roman" w:hAnsi="Times New Roman" w:cs="Times New Roman"/>
          <w:sz w:val="24"/>
          <w:szCs w:val="24"/>
        </w:rPr>
        <w:t xml:space="preserve">iascun nucleo familiare </w:t>
      </w:r>
      <w:r w:rsidRPr="005F5E0F">
        <w:rPr>
          <w:rFonts w:ascii="Times New Roman" w:hAnsi="Times New Roman" w:cs="Times New Roman"/>
          <w:sz w:val="24"/>
          <w:szCs w:val="24"/>
        </w:rPr>
        <w:t>può</w:t>
      </w:r>
      <w:r w:rsidR="00F8059F" w:rsidRPr="005F5E0F">
        <w:rPr>
          <w:rFonts w:ascii="Times New Roman" w:hAnsi="Times New Roman" w:cs="Times New Roman"/>
          <w:sz w:val="24"/>
          <w:szCs w:val="24"/>
        </w:rPr>
        <w:t xml:space="preserve"> </w:t>
      </w:r>
      <w:r w:rsidRPr="005F5E0F">
        <w:rPr>
          <w:rFonts w:ascii="Times New Roman" w:hAnsi="Times New Roman" w:cs="Times New Roman"/>
          <w:sz w:val="24"/>
          <w:szCs w:val="24"/>
        </w:rPr>
        <w:t>essere assegnatario di un solo “orto per famiglie”</w:t>
      </w:r>
      <w:r w:rsidR="00F8059F" w:rsidRPr="005F5E0F">
        <w:rPr>
          <w:rFonts w:ascii="Times New Roman" w:hAnsi="Times New Roman" w:cs="Times New Roman"/>
          <w:sz w:val="24"/>
          <w:szCs w:val="24"/>
        </w:rPr>
        <w:t>. Per nucleo familiare si intende quello risultante dalla certificazione anagrafica anche se costituito da un singolo componente</w:t>
      </w:r>
      <w:r w:rsidRPr="005F5E0F">
        <w:rPr>
          <w:rFonts w:ascii="Times New Roman" w:hAnsi="Times New Roman" w:cs="Times New Roman"/>
          <w:sz w:val="24"/>
          <w:szCs w:val="24"/>
        </w:rPr>
        <w:t>.</w:t>
      </w:r>
    </w:p>
    <w:p w14:paraId="3C110D43" w14:textId="6A09CC5D" w:rsidR="00F8059F" w:rsidRPr="005F5E0F" w:rsidRDefault="00C675C7" w:rsidP="005F5E0F">
      <w:pPr>
        <w:pStyle w:val="Paragrafoelenco"/>
        <w:numPr>
          <w:ilvl w:val="0"/>
          <w:numId w:val="21"/>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L</w:t>
      </w:r>
      <w:r w:rsidR="00F8059F" w:rsidRPr="005F5E0F">
        <w:rPr>
          <w:rFonts w:ascii="Times New Roman" w:hAnsi="Times New Roman" w:cs="Times New Roman"/>
          <w:sz w:val="24"/>
          <w:szCs w:val="24"/>
        </w:rPr>
        <w:t>'assegnazione degli orti</w:t>
      </w:r>
      <w:r w:rsidRPr="005F5E0F">
        <w:rPr>
          <w:rFonts w:ascii="Times New Roman" w:hAnsi="Times New Roman" w:cs="Times New Roman"/>
          <w:sz w:val="24"/>
          <w:szCs w:val="24"/>
        </w:rPr>
        <w:t xml:space="preserve"> per famiglie è</w:t>
      </w:r>
      <w:r w:rsidR="00F8059F" w:rsidRPr="005F5E0F">
        <w:rPr>
          <w:rFonts w:ascii="Times New Roman" w:hAnsi="Times New Roman" w:cs="Times New Roman"/>
          <w:sz w:val="24"/>
          <w:szCs w:val="24"/>
        </w:rPr>
        <w:t xml:space="preserve"> effettuata in base all'esito di una graduatoria che terrà conto sia del reddito ISEE che del numero dei componenti del nucleo familiare, </w:t>
      </w:r>
    </w:p>
    <w:p w14:paraId="753687E5" w14:textId="4DF8A7D5" w:rsidR="00F8059F" w:rsidRPr="00CF417B" w:rsidRDefault="00C675C7" w:rsidP="005F5E0F">
      <w:pPr>
        <w:pStyle w:val="Paragrafoelenco"/>
        <w:numPr>
          <w:ilvl w:val="0"/>
          <w:numId w:val="21"/>
        </w:numPr>
        <w:autoSpaceDE w:val="0"/>
        <w:autoSpaceDN w:val="0"/>
        <w:adjustRightInd w:val="0"/>
        <w:spacing w:after="0" w:line="360" w:lineRule="auto"/>
        <w:jc w:val="both"/>
        <w:rPr>
          <w:rFonts w:ascii="Times New Roman" w:hAnsi="Times New Roman" w:cs="Times New Roman"/>
          <w:sz w:val="24"/>
          <w:szCs w:val="24"/>
        </w:rPr>
      </w:pPr>
      <w:r w:rsidRPr="00CF417B">
        <w:rPr>
          <w:rFonts w:ascii="Times New Roman" w:hAnsi="Times New Roman" w:cs="Times New Roman"/>
          <w:sz w:val="24"/>
          <w:szCs w:val="24"/>
        </w:rPr>
        <w:t xml:space="preserve">Per essere assegnatari di </w:t>
      </w:r>
      <w:r w:rsidR="00F8059F" w:rsidRPr="00CF417B">
        <w:rPr>
          <w:rFonts w:ascii="Times New Roman" w:hAnsi="Times New Roman" w:cs="Times New Roman"/>
          <w:sz w:val="24"/>
          <w:szCs w:val="24"/>
        </w:rPr>
        <w:t>"</w:t>
      </w:r>
      <w:r w:rsidRPr="00CF417B">
        <w:rPr>
          <w:rFonts w:ascii="Times New Roman" w:hAnsi="Times New Roman" w:cs="Times New Roman"/>
          <w:sz w:val="24"/>
          <w:szCs w:val="24"/>
        </w:rPr>
        <w:t xml:space="preserve"> orti per cittadini in condizioni di disagio sociale </w:t>
      </w:r>
      <w:r w:rsidR="00F8059F" w:rsidRPr="00CF417B">
        <w:rPr>
          <w:rFonts w:ascii="Times New Roman" w:hAnsi="Times New Roman" w:cs="Times New Roman"/>
          <w:sz w:val="24"/>
          <w:szCs w:val="24"/>
        </w:rPr>
        <w:t>"</w:t>
      </w:r>
      <w:r w:rsidRPr="00CF417B">
        <w:rPr>
          <w:rFonts w:ascii="Times New Roman" w:hAnsi="Times New Roman" w:cs="Times New Roman"/>
          <w:sz w:val="24"/>
          <w:szCs w:val="24"/>
        </w:rPr>
        <w:t xml:space="preserve"> occorre essere in possesso dei seguenti requisiti</w:t>
      </w:r>
      <w:r w:rsidR="00A64F8F">
        <w:rPr>
          <w:rFonts w:ascii="Times New Roman" w:hAnsi="Times New Roman" w:cs="Times New Roman"/>
          <w:sz w:val="24"/>
          <w:szCs w:val="24"/>
        </w:rPr>
        <w:t xml:space="preserve"> [</w:t>
      </w:r>
      <w:r w:rsidR="00A64F8F" w:rsidRPr="00A64F8F">
        <w:rPr>
          <w:rFonts w:ascii="Times New Roman" w:hAnsi="Times New Roman" w:cs="Times New Roman"/>
          <w:i/>
          <w:iCs/>
          <w:sz w:val="24"/>
          <w:szCs w:val="24"/>
          <w:highlight w:val="yellow"/>
        </w:rPr>
        <w:t>n.d.r. a titolo esemplificativo</w:t>
      </w:r>
      <w:r w:rsidR="00A64F8F">
        <w:rPr>
          <w:rFonts w:ascii="Times New Roman" w:hAnsi="Times New Roman" w:cs="Times New Roman"/>
          <w:sz w:val="24"/>
          <w:szCs w:val="24"/>
        </w:rPr>
        <w:t>]</w:t>
      </w:r>
      <w:r w:rsidRPr="00CF417B">
        <w:rPr>
          <w:rFonts w:ascii="Times New Roman" w:hAnsi="Times New Roman" w:cs="Times New Roman"/>
          <w:sz w:val="24"/>
          <w:szCs w:val="24"/>
        </w:rPr>
        <w:t>:</w:t>
      </w:r>
    </w:p>
    <w:p w14:paraId="4808641C" w14:textId="60CB0ECC" w:rsidR="00F8059F" w:rsidRPr="00CF417B"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CF417B">
        <w:rPr>
          <w:rFonts w:ascii="Times New Roman" w:hAnsi="Times New Roman" w:cs="Times New Roman"/>
          <w:sz w:val="24"/>
          <w:szCs w:val="24"/>
        </w:rPr>
        <w:t xml:space="preserve">essere residenti nel Comune di </w:t>
      </w:r>
      <w:r w:rsidR="00025AA7" w:rsidRPr="00CF417B">
        <w:rPr>
          <w:rFonts w:ascii="Times New Roman" w:hAnsi="Times New Roman" w:cs="Times New Roman"/>
          <w:sz w:val="24"/>
          <w:szCs w:val="24"/>
        </w:rPr>
        <w:t>XXXXXX</w:t>
      </w:r>
      <w:r w:rsidRPr="00CF417B">
        <w:rPr>
          <w:rFonts w:ascii="Times New Roman" w:hAnsi="Times New Roman" w:cs="Times New Roman"/>
          <w:sz w:val="24"/>
          <w:szCs w:val="24"/>
        </w:rPr>
        <w:t xml:space="preserve">; </w:t>
      </w:r>
    </w:p>
    <w:p w14:paraId="04F57332" w14:textId="378D07D2" w:rsidR="00F8059F" w:rsidRPr="00CF417B"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CF417B">
        <w:rPr>
          <w:rFonts w:ascii="Times New Roman" w:hAnsi="Times New Roman" w:cs="Times New Roman"/>
          <w:sz w:val="24"/>
          <w:szCs w:val="24"/>
        </w:rPr>
        <w:t xml:space="preserve">essere </w:t>
      </w:r>
      <w:r w:rsidR="00C675C7" w:rsidRPr="00CF417B">
        <w:rPr>
          <w:rFonts w:ascii="Times New Roman" w:hAnsi="Times New Roman" w:cs="Times New Roman"/>
          <w:sz w:val="24"/>
          <w:szCs w:val="24"/>
        </w:rPr>
        <w:t xml:space="preserve">soggetti in condizione di disagio sociale </w:t>
      </w:r>
      <w:r w:rsidRPr="00CF417B">
        <w:rPr>
          <w:rFonts w:ascii="Times New Roman" w:hAnsi="Times New Roman" w:cs="Times New Roman"/>
          <w:sz w:val="24"/>
          <w:szCs w:val="24"/>
        </w:rPr>
        <w:t xml:space="preserve">seguiti dai servizi sociali comunali per problematiche di natura socio- economica; </w:t>
      </w:r>
    </w:p>
    <w:p w14:paraId="575103A7" w14:textId="77777777" w:rsidR="00F8059F" w:rsidRPr="00CF417B"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CF417B">
        <w:rPr>
          <w:rFonts w:ascii="Times New Roman" w:hAnsi="Times New Roman" w:cs="Times New Roman"/>
          <w:sz w:val="24"/>
          <w:szCs w:val="24"/>
        </w:rPr>
        <w:t xml:space="preserve">non avere la proprietà, il possesso o la disponibilità di altri “appezzamenti di terreno coltivabile” nel territorio comunale e non essere imprenditore agricolo titolare di partita I.V.A.; </w:t>
      </w:r>
    </w:p>
    <w:p w14:paraId="5A060A3D" w14:textId="6B5CD2E7" w:rsidR="00F8059F" w:rsidRPr="00CF417B"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CF417B">
        <w:rPr>
          <w:rFonts w:ascii="Times New Roman" w:hAnsi="Times New Roman" w:cs="Times New Roman"/>
          <w:sz w:val="24"/>
          <w:szCs w:val="24"/>
        </w:rPr>
        <w:t>essere in grado di coltivare personalmente l’orto</w:t>
      </w:r>
      <w:r w:rsidR="00CF417B" w:rsidRPr="00CF417B">
        <w:rPr>
          <w:rFonts w:ascii="Times New Roman" w:hAnsi="Times New Roman" w:cs="Times New Roman"/>
          <w:sz w:val="24"/>
          <w:szCs w:val="24"/>
        </w:rPr>
        <w:t>.</w:t>
      </w:r>
    </w:p>
    <w:p w14:paraId="34C3A791" w14:textId="4DAA1B04" w:rsidR="00F8059F" w:rsidRPr="005F5E0F" w:rsidRDefault="001448F1" w:rsidP="005F5E0F">
      <w:pPr>
        <w:pStyle w:val="Paragrafoelenco"/>
        <w:numPr>
          <w:ilvl w:val="0"/>
          <w:numId w:val="21"/>
        </w:numPr>
        <w:autoSpaceDE w:val="0"/>
        <w:autoSpaceDN w:val="0"/>
        <w:adjustRightInd w:val="0"/>
        <w:spacing w:after="0" w:line="360" w:lineRule="auto"/>
        <w:jc w:val="both"/>
        <w:rPr>
          <w:rFonts w:ascii="Times New Roman" w:hAnsi="Times New Roman" w:cs="Times New Roman"/>
          <w:sz w:val="24"/>
          <w:szCs w:val="24"/>
        </w:rPr>
      </w:pPr>
      <w:r w:rsidRPr="00CF417B">
        <w:rPr>
          <w:rFonts w:ascii="Times New Roman" w:hAnsi="Times New Roman" w:cs="Times New Roman"/>
          <w:sz w:val="24"/>
          <w:szCs w:val="24"/>
        </w:rPr>
        <w:t>L</w:t>
      </w:r>
      <w:r w:rsidR="00F8059F" w:rsidRPr="00CF417B">
        <w:rPr>
          <w:rFonts w:ascii="Times New Roman" w:hAnsi="Times New Roman" w:cs="Times New Roman"/>
          <w:sz w:val="24"/>
          <w:szCs w:val="24"/>
        </w:rPr>
        <w:t>'assegnazione d</w:t>
      </w:r>
      <w:r w:rsidR="00FE3DCB">
        <w:rPr>
          <w:rFonts w:ascii="Times New Roman" w:hAnsi="Times New Roman" w:cs="Times New Roman"/>
          <w:sz w:val="24"/>
          <w:szCs w:val="24"/>
        </w:rPr>
        <w:t xml:space="preserve">i </w:t>
      </w:r>
      <w:r w:rsidRPr="00CF417B">
        <w:rPr>
          <w:rFonts w:ascii="Times New Roman" w:hAnsi="Times New Roman" w:cs="Times New Roman"/>
          <w:sz w:val="24"/>
          <w:szCs w:val="24"/>
        </w:rPr>
        <w:t xml:space="preserve">orti </w:t>
      </w:r>
      <w:r w:rsidR="00FE3DCB">
        <w:rPr>
          <w:rFonts w:ascii="Times New Roman" w:hAnsi="Times New Roman" w:cs="Times New Roman"/>
          <w:sz w:val="24"/>
          <w:szCs w:val="24"/>
        </w:rPr>
        <w:t>a “C</w:t>
      </w:r>
      <w:r w:rsidRPr="00CF417B">
        <w:rPr>
          <w:rFonts w:ascii="Times New Roman" w:hAnsi="Times New Roman" w:cs="Times New Roman"/>
          <w:sz w:val="24"/>
          <w:szCs w:val="24"/>
        </w:rPr>
        <w:t>ittadini in condizioni di disagio sociale "</w:t>
      </w:r>
      <w:r w:rsidR="00F8059F" w:rsidRPr="00CF417B">
        <w:rPr>
          <w:rFonts w:ascii="Times New Roman" w:hAnsi="Times New Roman" w:cs="Times New Roman"/>
          <w:sz w:val="24"/>
          <w:szCs w:val="24"/>
        </w:rPr>
        <w:t xml:space="preserve"> è effettuata sulla base della segnalazione da parte dei servizi sociali territoriali, i quali individueranno i beneficiari tra le persone già seguite per problematiche di natura socio-economica, attraverso la pubblicazione di un avviso a cui seguirà la presentazione di apposita richiesta contenente un'esplicita manifestazione di interesse per l'iniziativa. Le singole situazioni</w:t>
      </w:r>
      <w:r w:rsidR="00F8059F" w:rsidRPr="005F5E0F">
        <w:rPr>
          <w:rFonts w:ascii="Times New Roman" w:hAnsi="Times New Roman" w:cs="Times New Roman"/>
          <w:sz w:val="24"/>
          <w:szCs w:val="24"/>
        </w:rPr>
        <w:t xml:space="preserve"> verranno valutate </w:t>
      </w:r>
      <w:r w:rsidR="00F8059F" w:rsidRPr="005F5E0F">
        <w:rPr>
          <w:rFonts w:ascii="Times New Roman" w:hAnsi="Times New Roman" w:cs="Times New Roman"/>
          <w:sz w:val="24"/>
          <w:szCs w:val="24"/>
        </w:rPr>
        <w:lastRenderedPageBreak/>
        <w:t xml:space="preserve">in base allo stato di bisogno economico, alle risorse personali, abilità e progettualità di ciascun richiedente. Al fine di garantire equità nell'accesso al beneficio, la valutazione avverrà attraverso l'applicazione di criteri omogenei individuati dal settore competente. </w:t>
      </w:r>
    </w:p>
    <w:p w14:paraId="601B0014" w14:textId="4FEDE891" w:rsidR="00F8059F" w:rsidRPr="006777F7" w:rsidRDefault="006777F7" w:rsidP="005F5E0F">
      <w:pPr>
        <w:pStyle w:val="Paragrafoelenco"/>
        <w:numPr>
          <w:ilvl w:val="0"/>
          <w:numId w:val="21"/>
        </w:numPr>
        <w:autoSpaceDE w:val="0"/>
        <w:autoSpaceDN w:val="0"/>
        <w:adjustRightInd w:val="0"/>
        <w:spacing w:after="0" w:line="360" w:lineRule="auto"/>
        <w:jc w:val="both"/>
        <w:rPr>
          <w:rFonts w:ascii="Times New Roman" w:hAnsi="Times New Roman" w:cs="Times New Roman"/>
          <w:sz w:val="24"/>
          <w:szCs w:val="24"/>
        </w:rPr>
      </w:pPr>
      <w:r w:rsidRPr="006777F7">
        <w:rPr>
          <w:rFonts w:ascii="Times New Roman" w:hAnsi="Times New Roman" w:cs="Times New Roman"/>
          <w:sz w:val="24"/>
          <w:szCs w:val="24"/>
        </w:rPr>
        <w:t xml:space="preserve">Nel caso di bando comunale per assegnazione di orti alle Scuole, </w:t>
      </w:r>
      <w:r>
        <w:rPr>
          <w:rFonts w:ascii="Times New Roman" w:hAnsi="Times New Roman" w:cs="Times New Roman"/>
          <w:sz w:val="24"/>
          <w:szCs w:val="24"/>
        </w:rPr>
        <w:t>g</w:t>
      </w:r>
      <w:r w:rsidR="001448F1" w:rsidRPr="006777F7">
        <w:rPr>
          <w:rFonts w:ascii="Times New Roman" w:hAnsi="Times New Roman" w:cs="Times New Roman"/>
          <w:sz w:val="24"/>
          <w:szCs w:val="24"/>
        </w:rPr>
        <w:t xml:space="preserve">li </w:t>
      </w:r>
      <w:r>
        <w:rPr>
          <w:rFonts w:ascii="Times New Roman" w:hAnsi="Times New Roman" w:cs="Times New Roman"/>
          <w:sz w:val="24"/>
          <w:szCs w:val="24"/>
        </w:rPr>
        <w:t xml:space="preserve">orti </w:t>
      </w:r>
      <w:r w:rsidR="001448F1" w:rsidRPr="006777F7">
        <w:rPr>
          <w:rFonts w:ascii="Times New Roman" w:hAnsi="Times New Roman" w:cs="Times New Roman"/>
          <w:sz w:val="24"/>
          <w:szCs w:val="24"/>
        </w:rPr>
        <w:t>potranno essere assegnati alle s</w:t>
      </w:r>
      <w:r w:rsidR="00F8059F" w:rsidRPr="006777F7">
        <w:rPr>
          <w:rFonts w:ascii="Times New Roman" w:hAnsi="Times New Roman" w:cs="Times New Roman"/>
          <w:sz w:val="24"/>
          <w:szCs w:val="24"/>
        </w:rPr>
        <w:t xml:space="preserve">cuole di ogni ordine e grado con sede nel Comune di </w:t>
      </w:r>
      <w:r w:rsidR="00CD60A2" w:rsidRPr="006777F7">
        <w:rPr>
          <w:rFonts w:ascii="Times New Roman" w:hAnsi="Times New Roman" w:cs="Times New Roman"/>
          <w:sz w:val="24"/>
          <w:szCs w:val="24"/>
        </w:rPr>
        <w:t>XXXXX</w:t>
      </w:r>
      <w:r w:rsidR="001448F1" w:rsidRPr="006777F7">
        <w:rPr>
          <w:rFonts w:ascii="Times New Roman" w:hAnsi="Times New Roman" w:cs="Times New Roman"/>
          <w:sz w:val="24"/>
          <w:szCs w:val="24"/>
        </w:rPr>
        <w:t xml:space="preserve"> </w:t>
      </w:r>
      <w:r w:rsidR="00F8059F" w:rsidRPr="006777F7">
        <w:rPr>
          <w:rFonts w:ascii="Times New Roman" w:hAnsi="Times New Roman" w:cs="Times New Roman"/>
          <w:sz w:val="24"/>
          <w:szCs w:val="24"/>
        </w:rPr>
        <w:t xml:space="preserve">mediante procedura </w:t>
      </w:r>
      <w:r w:rsidR="001448F1" w:rsidRPr="006777F7">
        <w:rPr>
          <w:rFonts w:ascii="Times New Roman" w:hAnsi="Times New Roman" w:cs="Times New Roman"/>
          <w:sz w:val="24"/>
          <w:szCs w:val="24"/>
        </w:rPr>
        <w:t xml:space="preserve">di cui all’articolo 5 </w:t>
      </w:r>
      <w:r w:rsidR="00F8059F" w:rsidRPr="006777F7">
        <w:rPr>
          <w:rFonts w:ascii="Times New Roman" w:hAnsi="Times New Roman" w:cs="Times New Roman"/>
          <w:sz w:val="24"/>
          <w:szCs w:val="24"/>
        </w:rPr>
        <w:t>attraverso la valutazione di un progetto specifico utilizzando i seguenti criteri</w:t>
      </w:r>
      <w:r w:rsidR="005E7FE9">
        <w:rPr>
          <w:rFonts w:ascii="Times New Roman" w:hAnsi="Times New Roman" w:cs="Times New Roman"/>
          <w:sz w:val="24"/>
          <w:szCs w:val="24"/>
        </w:rPr>
        <w:t xml:space="preserve"> [</w:t>
      </w:r>
      <w:r w:rsidR="005E7FE9" w:rsidRPr="00A64F8F">
        <w:rPr>
          <w:rFonts w:ascii="Times New Roman" w:hAnsi="Times New Roman" w:cs="Times New Roman"/>
          <w:i/>
          <w:iCs/>
          <w:sz w:val="24"/>
          <w:szCs w:val="24"/>
          <w:highlight w:val="yellow"/>
        </w:rPr>
        <w:t>n.d.r. a titolo esemplificativo</w:t>
      </w:r>
      <w:r w:rsidR="005E7FE9">
        <w:rPr>
          <w:rFonts w:ascii="Times New Roman" w:hAnsi="Times New Roman" w:cs="Times New Roman"/>
          <w:sz w:val="24"/>
          <w:szCs w:val="24"/>
        </w:rPr>
        <w:t>]</w:t>
      </w:r>
      <w:r w:rsidR="00F8059F" w:rsidRPr="006777F7">
        <w:rPr>
          <w:rFonts w:ascii="Times New Roman" w:hAnsi="Times New Roman" w:cs="Times New Roman"/>
          <w:sz w:val="24"/>
          <w:szCs w:val="24"/>
        </w:rPr>
        <w:t xml:space="preserve">: </w:t>
      </w:r>
    </w:p>
    <w:p w14:paraId="06DEE6F8" w14:textId="42C05D77" w:rsidR="00F8059F" w:rsidRPr="005F5E0F"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qualità del progetto da attuarsi sui temi dell'educazione ambientale con il coinvolgimento attivo e diretto degli studenti, delle loro famiglie ed eventuali associazioni coinvolte nel progetto; </w:t>
      </w:r>
    </w:p>
    <w:p w14:paraId="304F7A8E" w14:textId="20AC899E" w:rsidR="00F8059F" w:rsidRPr="005F5E0F"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approccio progettuale che privilegi le tematiche relative alla sostenibilità, alle pratiche orticole eco-compatibili, alle tradizioni e alle memorie agricole del nostro territorio; </w:t>
      </w:r>
    </w:p>
    <w:p w14:paraId="741D77D8" w14:textId="1BA9B96C" w:rsidR="00F8059F" w:rsidRPr="005F5E0F"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approccio progettuale che privilegi la collaborazione e il coordinamento fra più soggetti collegati fra loro mediante specifico accordo. </w:t>
      </w:r>
    </w:p>
    <w:p w14:paraId="610A5403" w14:textId="23B35648" w:rsidR="0090381C" w:rsidRPr="0090381C" w:rsidRDefault="001448F1" w:rsidP="0090381C">
      <w:pPr>
        <w:pStyle w:val="Paragrafoelenco"/>
        <w:numPr>
          <w:ilvl w:val="0"/>
          <w:numId w:val="21"/>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Gli </w:t>
      </w:r>
      <w:r w:rsidR="00934C1A">
        <w:rPr>
          <w:rFonts w:ascii="Times New Roman" w:hAnsi="Times New Roman" w:cs="Times New Roman"/>
          <w:sz w:val="24"/>
          <w:szCs w:val="24"/>
        </w:rPr>
        <w:t>o</w:t>
      </w:r>
      <w:r w:rsidRPr="005F5E0F">
        <w:rPr>
          <w:rFonts w:ascii="Times New Roman" w:hAnsi="Times New Roman" w:cs="Times New Roman"/>
          <w:sz w:val="24"/>
          <w:szCs w:val="24"/>
        </w:rPr>
        <w:t xml:space="preserve">rti </w:t>
      </w:r>
      <w:r w:rsidR="00934C1A">
        <w:rPr>
          <w:rFonts w:ascii="Times New Roman" w:hAnsi="Times New Roman" w:cs="Times New Roman"/>
          <w:sz w:val="24"/>
          <w:szCs w:val="24"/>
        </w:rPr>
        <w:t>urbani possono essere</w:t>
      </w:r>
      <w:r w:rsidRPr="005F5E0F">
        <w:rPr>
          <w:rFonts w:ascii="Times New Roman" w:hAnsi="Times New Roman" w:cs="Times New Roman"/>
          <w:sz w:val="24"/>
          <w:szCs w:val="24"/>
        </w:rPr>
        <w:t xml:space="preserve"> assegnat</w:t>
      </w:r>
      <w:r w:rsidR="00934C1A">
        <w:rPr>
          <w:rFonts w:ascii="Times New Roman" w:hAnsi="Times New Roman" w:cs="Times New Roman"/>
          <w:sz w:val="24"/>
          <w:szCs w:val="24"/>
        </w:rPr>
        <w:t>i</w:t>
      </w:r>
      <w:r w:rsidRPr="005F5E0F">
        <w:rPr>
          <w:rFonts w:ascii="Times New Roman" w:hAnsi="Times New Roman" w:cs="Times New Roman"/>
          <w:sz w:val="24"/>
          <w:szCs w:val="24"/>
        </w:rPr>
        <w:t xml:space="preserve"> a enti del terzo settore di cui all’articolo 4 del </w:t>
      </w:r>
      <w:proofErr w:type="spellStart"/>
      <w:r w:rsidRPr="005F5E0F">
        <w:rPr>
          <w:rFonts w:ascii="Times New Roman" w:hAnsi="Times New Roman" w:cs="Times New Roman"/>
          <w:sz w:val="24"/>
          <w:szCs w:val="24"/>
        </w:rPr>
        <w:t>D.Lgs.</w:t>
      </w:r>
      <w:proofErr w:type="spellEnd"/>
      <w:r w:rsidRPr="005F5E0F">
        <w:rPr>
          <w:rFonts w:ascii="Times New Roman" w:hAnsi="Times New Roman" w:cs="Times New Roman"/>
          <w:sz w:val="24"/>
          <w:szCs w:val="24"/>
        </w:rPr>
        <w:t xml:space="preserve"> 03/07/2017, n. 117</w:t>
      </w:r>
      <w:r w:rsidR="005F5E0F" w:rsidRPr="005F5E0F">
        <w:rPr>
          <w:rFonts w:ascii="Times New Roman" w:hAnsi="Times New Roman" w:cs="Times New Roman"/>
          <w:sz w:val="24"/>
          <w:szCs w:val="24"/>
        </w:rPr>
        <w:t xml:space="preserve"> aventi sede legale o operativa nel Comune di </w:t>
      </w:r>
      <w:r w:rsidR="00CF417B">
        <w:rPr>
          <w:rFonts w:ascii="Times New Roman" w:hAnsi="Times New Roman" w:cs="Times New Roman"/>
          <w:sz w:val="24"/>
          <w:szCs w:val="24"/>
        </w:rPr>
        <w:t>XXXXX</w:t>
      </w:r>
      <w:r w:rsidRPr="005F5E0F">
        <w:rPr>
          <w:rFonts w:ascii="Times New Roman" w:hAnsi="Times New Roman" w:cs="Times New Roman"/>
          <w:sz w:val="24"/>
          <w:szCs w:val="24"/>
        </w:rPr>
        <w:t xml:space="preserve"> per lo svolgimento delle attività di cui all’articolo 5 comma 1 lettera a) del medesimo decreto legislativo nell’ambito delle finalità di cui al comma </w:t>
      </w:r>
      <w:r w:rsidR="00F8059F" w:rsidRPr="005F5E0F">
        <w:rPr>
          <w:rFonts w:ascii="Times New Roman" w:hAnsi="Times New Roman" w:cs="Times New Roman"/>
          <w:sz w:val="24"/>
          <w:szCs w:val="24"/>
        </w:rPr>
        <w:t xml:space="preserve">4. </w:t>
      </w:r>
    </w:p>
    <w:p w14:paraId="1748725A" w14:textId="3201BC88" w:rsidR="00F8059F" w:rsidRDefault="00F8059F" w:rsidP="005F5E0F">
      <w:pPr>
        <w:pStyle w:val="Paragrafoelenco"/>
        <w:numPr>
          <w:ilvl w:val="0"/>
          <w:numId w:val="21"/>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Nel caso in cui l'assegnazione dell’orto sia richiesta per la realizzazione di attività terapeutiche e riabilitative, la domanda potrà essere presentata anche da strutture sanitarie e/o assistenziali aventi sede </w:t>
      </w:r>
      <w:r w:rsidR="005F5E0F" w:rsidRPr="005F5E0F">
        <w:rPr>
          <w:rFonts w:ascii="Times New Roman" w:hAnsi="Times New Roman" w:cs="Times New Roman"/>
          <w:sz w:val="24"/>
          <w:szCs w:val="24"/>
        </w:rPr>
        <w:t xml:space="preserve">legale o operativa </w:t>
      </w:r>
      <w:r w:rsidRPr="005F5E0F">
        <w:rPr>
          <w:rFonts w:ascii="Times New Roman" w:hAnsi="Times New Roman" w:cs="Times New Roman"/>
          <w:sz w:val="24"/>
          <w:szCs w:val="24"/>
        </w:rPr>
        <w:t xml:space="preserve">nel territorio comunale. </w:t>
      </w:r>
    </w:p>
    <w:p w14:paraId="07AA85FA" w14:textId="7CFF83C3" w:rsidR="0090381C" w:rsidRPr="005F5E0F" w:rsidRDefault="0090381C" w:rsidP="005F5E0F">
      <w:pPr>
        <w:pStyle w:val="Paragrafoelenco"/>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Gli orti possono essere assegnati a Cooperative di Comunità di cui </w:t>
      </w:r>
      <w:proofErr w:type="spellStart"/>
      <w:r>
        <w:rPr>
          <w:rFonts w:ascii="Times New Roman" w:hAnsi="Times New Roman" w:cs="Times New Roman"/>
          <w:sz w:val="24"/>
          <w:szCs w:val="24"/>
        </w:rPr>
        <w:t>allìart</w:t>
      </w:r>
      <w:proofErr w:type="spellEnd"/>
      <w:r>
        <w:rPr>
          <w:rFonts w:ascii="Times New Roman" w:hAnsi="Times New Roman" w:cs="Times New Roman"/>
          <w:sz w:val="24"/>
          <w:szCs w:val="24"/>
        </w:rPr>
        <w:t>.____ della Legge regionale______</w:t>
      </w:r>
    </w:p>
    <w:p w14:paraId="33A6FA57" w14:textId="48736694" w:rsidR="005F5E0F" w:rsidRPr="00C42934" w:rsidRDefault="00F8059F" w:rsidP="00C42934">
      <w:pPr>
        <w:spacing w:after="0" w:line="360" w:lineRule="auto"/>
        <w:rPr>
          <w:rFonts w:ascii="Times New Roman" w:hAnsi="Times New Roman" w:cs="Times New Roman"/>
          <w:sz w:val="24"/>
          <w:szCs w:val="24"/>
        </w:rPr>
      </w:pPr>
      <w:r w:rsidRPr="00356FDF">
        <w:rPr>
          <w:rFonts w:ascii="Times New Roman" w:hAnsi="Times New Roman" w:cs="Times New Roman"/>
          <w:sz w:val="24"/>
          <w:szCs w:val="24"/>
        </w:rPr>
        <w:t xml:space="preserve">L'assegnazione delle aree </w:t>
      </w:r>
      <w:r w:rsidR="0090381C" w:rsidRPr="00356FDF">
        <w:rPr>
          <w:rFonts w:ascii="Times New Roman" w:hAnsi="Times New Roman" w:cs="Times New Roman"/>
          <w:sz w:val="24"/>
          <w:szCs w:val="24"/>
        </w:rPr>
        <w:t xml:space="preserve">a </w:t>
      </w:r>
      <w:r w:rsidR="00356FDF" w:rsidRPr="00356FDF">
        <w:rPr>
          <w:rFonts w:ascii="Times New Roman" w:hAnsi="Times New Roman" w:cs="Times New Roman"/>
          <w:sz w:val="24"/>
          <w:szCs w:val="24"/>
        </w:rPr>
        <w:t>E</w:t>
      </w:r>
      <w:r w:rsidR="0090381C" w:rsidRPr="00356FDF">
        <w:rPr>
          <w:rFonts w:ascii="Times New Roman" w:hAnsi="Times New Roman" w:cs="Times New Roman"/>
          <w:sz w:val="24"/>
          <w:szCs w:val="24"/>
        </w:rPr>
        <w:t xml:space="preserve">nti del terzo settore oppure </w:t>
      </w:r>
      <w:r w:rsidR="00356FDF" w:rsidRPr="00356FDF">
        <w:rPr>
          <w:rFonts w:ascii="Times New Roman" w:hAnsi="Times New Roman" w:cs="Times New Roman"/>
          <w:sz w:val="24"/>
          <w:szCs w:val="24"/>
        </w:rPr>
        <w:t xml:space="preserve">a Cooperative di comunità </w:t>
      </w:r>
      <w:r w:rsidR="00356FDF">
        <w:rPr>
          <w:rFonts w:ascii="Times New Roman" w:hAnsi="Times New Roman" w:cs="Times New Roman"/>
          <w:sz w:val="24"/>
          <w:szCs w:val="24"/>
        </w:rPr>
        <w:t>avverrà</w:t>
      </w:r>
      <w:r w:rsidRPr="00356FDF">
        <w:rPr>
          <w:rFonts w:ascii="Times New Roman" w:hAnsi="Times New Roman" w:cs="Times New Roman"/>
          <w:sz w:val="24"/>
          <w:szCs w:val="24"/>
        </w:rPr>
        <w:t xml:space="preserve"> mediante procedura </w:t>
      </w:r>
      <w:r w:rsidR="005F5E0F" w:rsidRPr="00356FDF">
        <w:rPr>
          <w:rFonts w:ascii="Times New Roman" w:hAnsi="Times New Roman" w:cs="Times New Roman"/>
          <w:sz w:val="24"/>
          <w:szCs w:val="24"/>
        </w:rPr>
        <w:t>di cui all’articolo 5 attraverso la valutazione di un progetto specifico utilizzando i seguenti criteri</w:t>
      </w:r>
      <w:r w:rsidR="00C42934">
        <w:rPr>
          <w:rFonts w:ascii="Times New Roman" w:hAnsi="Times New Roman" w:cs="Times New Roman"/>
          <w:sz w:val="24"/>
          <w:szCs w:val="24"/>
        </w:rPr>
        <w:t xml:space="preserve"> [</w:t>
      </w:r>
      <w:r w:rsidR="00C42934" w:rsidRPr="00A64F8F">
        <w:rPr>
          <w:rFonts w:ascii="Times New Roman" w:hAnsi="Times New Roman" w:cs="Times New Roman"/>
          <w:i/>
          <w:iCs/>
          <w:sz w:val="24"/>
          <w:szCs w:val="24"/>
          <w:highlight w:val="yellow"/>
        </w:rPr>
        <w:t>n.d.r. a titolo esemplificativo</w:t>
      </w:r>
      <w:r w:rsidR="00C42934">
        <w:rPr>
          <w:rFonts w:ascii="Times New Roman" w:hAnsi="Times New Roman" w:cs="Times New Roman"/>
          <w:sz w:val="24"/>
          <w:szCs w:val="24"/>
        </w:rPr>
        <w:t>]</w:t>
      </w:r>
      <w:r w:rsidR="005F5E0F" w:rsidRPr="00C42934">
        <w:rPr>
          <w:rFonts w:ascii="Times New Roman" w:hAnsi="Times New Roman" w:cs="Times New Roman"/>
          <w:sz w:val="24"/>
          <w:szCs w:val="24"/>
        </w:rPr>
        <w:t xml:space="preserve">: </w:t>
      </w:r>
    </w:p>
    <w:p w14:paraId="2885FE60" w14:textId="535B6371" w:rsidR="00F8059F" w:rsidRPr="005F5E0F"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qualità del progetto da attuarsi sui temi inerenti alla coltivazione dell’orto urbano, mediante l’approfondimento di aspetti multidisciplinari e con il coinvolgimento attivo e diretto dei propri iscritti</w:t>
      </w:r>
      <w:r w:rsidR="005F5E0F" w:rsidRPr="005F5E0F">
        <w:rPr>
          <w:rFonts w:ascii="Times New Roman" w:hAnsi="Times New Roman" w:cs="Times New Roman"/>
          <w:sz w:val="24"/>
          <w:szCs w:val="24"/>
        </w:rPr>
        <w:t xml:space="preserve"> o dei destinatari delle proprie attività;</w:t>
      </w:r>
      <w:r w:rsidRPr="005F5E0F">
        <w:rPr>
          <w:rFonts w:ascii="Times New Roman" w:hAnsi="Times New Roman" w:cs="Times New Roman"/>
          <w:sz w:val="24"/>
          <w:szCs w:val="24"/>
        </w:rPr>
        <w:t xml:space="preserve"> </w:t>
      </w:r>
    </w:p>
    <w:p w14:paraId="377C65B8" w14:textId="52053938" w:rsidR="00F8059F" w:rsidRPr="005F5E0F"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approccio progettuale che privilegia la collaborazione e il coordinamento fra più soggetti collegati fra loro mediante specifico accordo comprese le scuole di ogni ordine e grado; </w:t>
      </w:r>
    </w:p>
    <w:p w14:paraId="3A570A34" w14:textId="5C104996" w:rsidR="00F8059F" w:rsidRPr="005F5E0F"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lastRenderedPageBreak/>
        <w:t xml:space="preserve">approccio progettuale che tenga nella dovuta considerazione le caratteristiche di pregio delle aree assegnate; </w:t>
      </w:r>
    </w:p>
    <w:p w14:paraId="4FA387B7" w14:textId="6FCED24C" w:rsidR="00F8059F" w:rsidRPr="005F5E0F" w:rsidRDefault="00F8059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approccio progettuale che privilegi le tematiche relative alla sostenibilità, alle pratiche orticole eco-compatibili, alle tradizioni e alle memorie agricole del nostro territorio.</w:t>
      </w:r>
    </w:p>
    <w:p w14:paraId="037CFCAD" w14:textId="29074515" w:rsidR="005F5E0F" w:rsidRPr="005F5E0F" w:rsidRDefault="005F5E0F" w:rsidP="005F5E0F">
      <w:pPr>
        <w:pStyle w:val="Titolo3"/>
        <w:spacing w:before="0" w:line="360" w:lineRule="auto"/>
        <w:rPr>
          <w:rFonts w:ascii="Times New Roman" w:hAnsi="Times New Roman" w:cs="Times New Roman"/>
          <w:b/>
          <w:bCs/>
        </w:rPr>
      </w:pPr>
      <w:bookmarkStart w:id="11" w:name="_Toc65755420"/>
      <w:r w:rsidRPr="005F5E0F">
        <w:rPr>
          <w:rFonts w:ascii="Times New Roman" w:hAnsi="Times New Roman" w:cs="Times New Roman"/>
          <w:b/>
          <w:bCs/>
        </w:rPr>
        <w:t>Art. 10 Regole di utilizzazione degli orti urbani</w:t>
      </w:r>
      <w:bookmarkEnd w:id="11"/>
    </w:p>
    <w:p w14:paraId="349234D4" w14:textId="63ADE4AB" w:rsidR="005F5E0F" w:rsidRPr="007B5544" w:rsidRDefault="005F5E0F" w:rsidP="007B5544">
      <w:pPr>
        <w:spacing w:after="0" w:line="360" w:lineRule="auto"/>
        <w:rPr>
          <w:rFonts w:ascii="Times New Roman" w:hAnsi="Times New Roman" w:cs="Times New Roman"/>
          <w:sz w:val="24"/>
          <w:szCs w:val="24"/>
        </w:rPr>
      </w:pPr>
      <w:r w:rsidRPr="005F5E0F">
        <w:rPr>
          <w:rFonts w:ascii="Times New Roman" w:hAnsi="Times New Roman" w:cs="Times New Roman"/>
          <w:sz w:val="24"/>
          <w:szCs w:val="24"/>
        </w:rPr>
        <w:t>Tutti gli assegnatari</w:t>
      </w:r>
      <w:r>
        <w:rPr>
          <w:rFonts w:ascii="Times New Roman" w:hAnsi="Times New Roman" w:cs="Times New Roman"/>
          <w:sz w:val="24"/>
          <w:szCs w:val="24"/>
        </w:rPr>
        <w:t xml:space="preserve"> </w:t>
      </w:r>
      <w:r w:rsidRPr="005F5E0F">
        <w:rPr>
          <w:rFonts w:ascii="Times New Roman" w:hAnsi="Times New Roman" w:cs="Times New Roman"/>
          <w:sz w:val="24"/>
          <w:szCs w:val="24"/>
        </w:rPr>
        <w:t xml:space="preserve">si impegnano a rispettare le regole, i divieti e le condizioni stabilite dal presente </w:t>
      </w:r>
      <w:r>
        <w:rPr>
          <w:rFonts w:ascii="Times New Roman" w:hAnsi="Times New Roman" w:cs="Times New Roman"/>
          <w:sz w:val="24"/>
          <w:szCs w:val="24"/>
        </w:rPr>
        <w:t>titolo</w:t>
      </w:r>
      <w:r w:rsidRPr="005F5E0F">
        <w:rPr>
          <w:rFonts w:ascii="Times New Roman" w:hAnsi="Times New Roman" w:cs="Times New Roman"/>
          <w:sz w:val="24"/>
          <w:szCs w:val="24"/>
        </w:rPr>
        <w:t xml:space="preserve"> per l’uso dell’orto urbano. In particolare, si impegnano a</w:t>
      </w:r>
      <w:r w:rsidR="007B5544">
        <w:rPr>
          <w:rFonts w:ascii="Times New Roman" w:hAnsi="Times New Roman" w:cs="Times New Roman"/>
          <w:sz w:val="24"/>
          <w:szCs w:val="24"/>
        </w:rPr>
        <w:t xml:space="preserve"> [</w:t>
      </w:r>
      <w:r w:rsidR="007B5544" w:rsidRPr="00A64F8F">
        <w:rPr>
          <w:rFonts w:ascii="Times New Roman" w:hAnsi="Times New Roman" w:cs="Times New Roman"/>
          <w:i/>
          <w:iCs/>
          <w:sz w:val="24"/>
          <w:szCs w:val="24"/>
          <w:highlight w:val="yellow"/>
        </w:rPr>
        <w:t>n.d.r. a titolo esemplificativo</w:t>
      </w:r>
      <w:r w:rsidR="007B5544">
        <w:rPr>
          <w:rFonts w:ascii="Times New Roman" w:hAnsi="Times New Roman" w:cs="Times New Roman"/>
          <w:sz w:val="24"/>
          <w:szCs w:val="24"/>
        </w:rPr>
        <w:t>]</w:t>
      </w:r>
      <w:r w:rsidRPr="007B5544">
        <w:rPr>
          <w:rFonts w:ascii="Times New Roman" w:hAnsi="Times New Roman" w:cs="Times New Roman"/>
          <w:sz w:val="24"/>
          <w:szCs w:val="24"/>
        </w:rPr>
        <w:t xml:space="preserve">: </w:t>
      </w:r>
    </w:p>
    <w:p w14:paraId="680184A7" w14:textId="1BBAF3BE"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rispettare i confini dell'orto assegnato;</w:t>
      </w:r>
    </w:p>
    <w:p w14:paraId="1D4ADA21" w14:textId="5C71F4C9"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coltivare solo ortaggi, fiori, piccoli arbusti fruttiferi. A scopo didattico, nelle aree di pregio è possibile coltivare piccoli fruttiferi appartenenti a varietà</w:t>
      </w:r>
      <w:r w:rsidR="007B5544" w:rsidRPr="007B5544">
        <w:rPr>
          <w:rFonts w:ascii="Times New Roman" w:hAnsi="Times New Roman" w:cs="Times New Roman"/>
          <w:sz w:val="24"/>
          <w:szCs w:val="24"/>
        </w:rPr>
        <w:t xml:space="preserve"> </w:t>
      </w:r>
      <w:r w:rsidR="007B5544" w:rsidRPr="005F5E0F">
        <w:rPr>
          <w:rFonts w:ascii="Times New Roman" w:hAnsi="Times New Roman" w:cs="Times New Roman"/>
          <w:sz w:val="24"/>
          <w:szCs w:val="24"/>
        </w:rPr>
        <w:t>tipiche</w:t>
      </w:r>
      <w:r w:rsidR="007B5544">
        <w:rPr>
          <w:rFonts w:ascii="Times New Roman" w:hAnsi="Times New Roman" w:cs="Times New Roman"/>
          <w:sz w:val="24"/>
          <w:szCs w:val="24"/>
        </w:rPr>
        <w:t xml:space="preserve"> locali</w:t>
      </w:r>
      <w:r w:rsidRPr="005F5E0F">
        <w:rPr>
          <w:rFonts w:ascii="Times New Roman" w:hAnsi="Times New Roman" w:cs="Times New Roman"/>
          <w:sz w:val="24"/>
          <w:szCs w:val="24"/>
        </w:rPr>
        <w:t xml:space="preserve">; </w:t>
      </w:r>
    </w:p>
    <w:p w14:paraId="7A1866BE" w14:textId="0F228692"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non avvalersi di manodopera retribuita per la coltivazione del terreno, né concedere a terzi il terreno;</w:t>
      </w:r>
    </w:p>
    <w:p w14:paraId="184B3395" w14:textId="205E7520"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coltivare l’orto assegnato con continuità durante tutto l'anno; </w:t>
      </w:r>
    </w:p>
    <w:p w14:paraId="1806A336" w14:textId="3AB50459"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non consentire l’ingresso nell’orto di persone estranee, salvo che non siano accompagnate dall'assegnatario;</w:t>
      </w:r>
    </w:p>
    <w:p w14:paraId="51B01E6A" w14:textId="35523F5C"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mantenere l'orto assegnato in stato decoroso, non degradato, incolto e disordinato e non introdurre nell’area materiale di risulta o recupero (cassette, vetri, armadi, tavolini, sedie, sacchi di nylon, legname, materiale in pvc, materiale edile, ecc.);</w:t>
      </w:r>
    </w:p>
    <w:p w14:paraId="6C8BB381" w14:textId="0D9F1B94"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rispettare i limiti stabiliti per i sostegni alle coltivazioni o paletti di qualsiasi genere (che non dovranno superare l’altezza di mt 1,50 e dovranno essere di canna palustre o legno escludendo l’impiego di materiali metallici); </w:t>
      </w:r>
    </w:p>
    <w:p w14:paraId="46724463" w14:textId="3844E034"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realizzare le legature con prodotti naturali, escludendo materiali metallici</w:t>
      </w:r>
    </w:p>
    <w:p w14:paraId="28B672CB" w14:textId="69663F1C"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non occultare la vista dell’orto con teli plastici, steccati o siepi; </w:t>
      </w:r>
    </w:p>
    <w:p w14:paraId="7A5E8DA4" w14:textId="20302DC5"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approvvigionarsi di tutti gli attrezzi ed il materiale necessario per la produzione ortiva; </w:t>
      </w:r>
    </w:p>
    <w:p w14:paraId="186CB9C0" w14:textId="37C9333C"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tenere, insieme agli altri assegnatari, pulite e in buono stato di manutenzione le parti comuni, i viottoli e le scoline; </w:t>
      </w:r>
    </w:p>
    <w:p w14:paraId="1E1EC741" w14:textId="13824660"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non realizzare, all’interno del lotto assegnato, nessun tipo di pavimentazione o modifiche dell’assetto dell’area;</w:t>
      </w:r>
    </w:p>
    <w:p w14:paraId="1DCECD8D" w14:textId="6C4741CF"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non danneggiare in alcun modo gli orti limitrofi; </w:t>
      </w:r>
    </w:p>
    <w:p w14:paraId="21B051E6" w14:textId="252AA164"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usare con diligenza e senza sprechi l’acqua per l’irrigazione che viene messa a disposizione dal Comune; </w:t>
      </w:r>
    </w:p>
    <w:p w14:paraId="0992DF4C" w14:textId="219E1840"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non accedere alla zona orti con auto o motocicli;</w:t>
      </w:r>
    </w:p>
    <w:p w14:paraId="628D2373" w14:textId="2CF1071C"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lastRenderedPageBreak/>
        <w:t>non scaricare o lasciare in deposito materiali di alcun genere;</w:t>
      </w:r>
    </w:p>
    <w:p w14:paraId="5B95DF7F" w14:textId="34C3C88C"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non introdurre cani o altri animali negli orti;</w:t>
      </w:r>
    </w:p>
    <w:p w14:paraId="1FABFA7C" w14:textId="3A87CC03"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non utilizzare coperture di plastica per le colture;</w:t>
      </w:r>
    </w:p>
    <w:p w14:paraId="23B51761" w14:textId="67199293"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osservare le disposizioni per la raccolta differenziata; </w:t>
      </w:r>
    </w:p>
    <w:p w14:paraId="754E9DC8" w14:textId="5AA8E515"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non lavare autoveicoli e motoveicoli nell’orto e nelle parti comuni;</w:t>
      </w:r>
    </w:p>
    <w:p w14:paraId="6407EEAD" w14:textId="67127F9B"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osservare il divieto di accendere fuochi, detenere prodotti infiammabili e bombole GPL, installare gruppi elettrogeni; </w:t>
      </w:r>
    </w:p>
    <w:p w14:paraId="1F5C47C7" w14:textId="540801BC"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osservare il divieto di mantenere depositi di materiali non attinenti alla coltivazione dell’orto (legnami, inerti, ecc.); </w:t>
      </w:r>
    </w:p>
    <w:p w14:paraId="323A6A78" w14:textId="3B5263E2"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smaltire i residui di sfalcio e di potatura attraverso processi di compostaggio (la produzione di compost può essere gestita in forma individuale all’interno del proprio lotto o mediante conferimento in area collettiva ma controllata e gestita in modo tale da non creare problemi di alcun genere, come ad esempio odori, degrado, incuria, sul contesto urbano o verso gli altri orti); </w:t>
      </w:r>
    </w:p>
    <w:p w14:paraId="06135AE2" w14:textId="64E48994"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non scaricare materiali inquinanti o nocivi e rifiuti internamente ed attorno all’orto; </w:t>
      </w:r>
    </w:p>
    <w:p w14:paraId="2F92490C" w14:textId="79BF6313"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osservare il divieto di costruire capanni e similari; </w:t>
      </w:r>
    </w:p>
    <w:p w14:paraId="1A092D00" w14:textId="51EF2642"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adottare preferibilmente i metodi di coltivazione biologica; </w:t>
      </w:r>
    </w:p>
    <w:p w14:paraId="6D101218" w14:textId="0831B560"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osservare il divieto di utilizzare prodotti fitosanitari, coadiuvanti e fertilizzanti chimici di sintesi che possano arrecare danno all'ambiente;</w:t>
      </w:r>
    </w:p>
    <w:p w14:paraId="1C930C4C" w14:textId="619AB848"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non utilizzare né i prodotti classificati come “molto tossici, tossici, nocivi, irritanti”, né quelli liquidi, solidi e gassosi che, in base alla normativa vigente, prevedano il possesso dello specifico patentino; </w:t>
      </w:r>
    </w:p>
    <w:p w14:paraId="504B7089" w14:textId="12C545D3"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non effettuare allacciamenti alla rete elettrica ed idrica non autorizzati dal Comune; </w:t>
      </w:r>
    </w:p>
    <w:p w14:paraId="7929290F" w14:textId="398A111F"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mantenere nel tempo la funzionalità, le caratteristiche di qualità, l’efficienza e il valore economico dei servizi presenti sul fondo, facendosi carico della manutenzione ordinaria; </w:t>
      </w:r>
    </w:p>
    <w:p w14:paraId="3B1916DE" w14:textId="2CD2E6CA"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pagare nella misura ed entro i termini stabiliti il canone </w:t>
      </w:r>
      <w:r w:rsidR="00272D85">
        <w:rPr>
          <w:rFonts w:ascii="Times New Roman" w:hAnsi="Times New Roman" w:cs="Times New Roman"/>
          <w:sz w:val="24"/>
          <w:szCs w:val="24"/>
        </w:rPr>
        <w:t xml:space="preserve">eventualmente </w:t>
      </w:r>
      <w:r w:rsidRPr="005F5E0F">
        <w:rPr>
          <w:rFonts w:ascii="Times New Roman" w:hAnsi="Times New Roman" w:cs="Times New Roman"/>
          <w:sz w:val="24"/>
          <w:szCs w:val="24"/>
        </w:rPr>
        <w:t xml:space="preserve">dovuto al Comune ai sensi dell'articolo 8; </w:t>
      </w:r>
    </w:p>
    <w:p w14:paraId="4C8F0436" w14:textId="0688FF50"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osservare il divieto di prelevare prodotti da altri orti; </w:t>
      </w:r>
    </w:p>
    <w:p w14:paraId="25A162FC" w14:textId="2C3B425C"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adottare apposite misure atte a prevenire lo sviluppo di insetti molesti quali zanzare, tafani, ecc. evitando accumuli o ristagni idrici;</w:t>
      </w:r>
    </w:p>
    <w:p w14:paraId="3B5F2F72" w14:textId="7E30FBE9"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provvedere alla manutenzione delle recinzioni; </w:t>
      </w:r>
    </w:p>
    <w:p w14:paraId="4DABF058" w14:textId="0A1390D8"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lastRenderedPageBreak/>
        <w:t xml:space="preserve">mantenere tutte le attrezzature di proprietà comunale in ordine ed in buono stato di conservazione; </w:t>
      </w:r>
    </w:p>
    <w:p w14:paraId="58304831" w14:textId="3DF6DD7A"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provvedere alla periodica regolarizzazione ed all’innaffiamento della eventuale siepe perimetrale; </w:t>
      </w:r>
    </w:p>
    <w:p w14:paraId="4F4E730A" w14:textId="57B9FDD3"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osservare il divieto tassativo di occupare o coltivare anche parzialmente i vialetti di accesso ai singoli orti; </w:t>
      </w:r>
    </w:p>
    <w:p w14:paraId="0FA02E69" w14:textId="65B61565"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mantenere un comportamento corretto e di reciproco rispetto nei confronti degli altri assegnatari al fine di una pacifica ed armoniosa convivenza; </w:t>
      </w:r>
    </w:p>
    <w:p w14:paraId="0F213B94" w14:textId="15AD4E35" w:rsidR="005F5E0F" w:rsidRP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consentire in qualsiasi momento l’accesso al proprio orto al personale incaricato dall’Amministrazione comunale; </w:t>
      </w:r>
    </w:p>
    <w:p w14:paraId="1D342C0D" w14:textId="52CD7C23" w:rsidR="005F5E0F" w:rsidRDefault="005F5E0F" w:rsidP="005F5E0F">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esibire il proprio documento di identità quando richiesto dal personale incaricato per i controlli dall'Amministrazione comunale.</w:t>
      </w:r>
    </w:p>
    <w:p w14:paraId="3020242E" w14:textId="5C18CDE7" w:rsidR="00F5186C" w:rsidRDefault="00F5186C" w:rsidP="00F5186C">
      <w:pPr>
        <w:pStyle w:val="Paragrafoelenco"/>
        <w:autoSpaceDE w:val="0"/>
        <w:autoSpaceDN w:val="0"/>
        <w:adjustRightInd w:val="0"/>
        <w:spacing w:after="0" w:line="360" w:lineRule="auto"/>
        <w:ind w:left="1080"/>
        <w:jc w:val="both"/>
        <w:rPr>
          <w:rFonts w:ascii="Times New Roman" w:hAnsi="Times New Roman" w:cs="Times New Roman"/>
          <w:sz w:val="24"/>
          <w:szCs w:val="24"/>
        </w:rPr>
      </w:pPr>
    </w:p>
    <w:p w14:paraId="3EA004EA" w14:textId="027AC5F0" w:rsidR="00F5186C" w:rsidRDefault="00F5186C" w:rsidP="00F5186C">
      <w:pPr>
        <w:pStyle w:val="Paragrafoelenco"/>
        <w:autoSpaceDE w:val="0"/>
        <w:autoSpaceDN w:val="0"/>
        <w:adjustRightInd w:val="0"/>
        <w:spacing w:after="0" w:line="360" w:lineRule="auto"/>
        <w:ind w:left="1080"/>
        <w:jc w:val="both"/>
        <w:rPr>
          <w:rFonts w:ascii="Times New Roman" w:hAnsi="Times New Roman" w:cs="Times New Roman"/>
          <w:sz w:val="24"/>
          <w:szCs w:val="24"/>
        </w:rPr>
      </w:pPr>
    </w:p>
    <w:p w14:paraId="3B083957" w14:textId="77777777" w:rsidR="00F5186C" w:rsidRPr="005F5E0F" w:rsidRDefault="00F5186C" w:rsidP="00F5186C">
      <w:pPr>
        <w:pStyle w:val="Paragrafoelenco"/>
        <w:autoSpaceDE w:val="0"/>
        <w:autoSpaceDN w:val="0"/>
        <w:adjustRightInd w:val="0"/>
        <w:spacing w:after="0" w:line="360" w:lineRule="auto"/>
        <w:ind w:left="1080"/>
        <w:jc w:val="both"/>
        <w:rPr>
          <w:rFonts w:ascii="Times New Roman" w:hAnsi="Times New Roman" w:cs="Times New Roman"/>
          <w:sz w:val="24"/>
          <w:szCs w:val="24"/>
        </w:rPr>
      </w:pPr>
    </w:p>
    <w:p w14:paraId="60BAD1E7" w14:textId="60B0A124" w:rsidR="00A6283A" w:rsidRDefault="00A6283A" w:rsidP="005F5E0F">
      <w:pPr>
        <w:pStyle w:val="Titolo3"/>
        <w:spacing w:before="0" w:line="360" w:lineRule="auto"/>
        <w:rPr>
          <w:rFonts w:ascii="Times New Roman" w:hAnsi="Times New Roman" w:cs="Times New Roman"/>
          <w:b/>
          <w:bCs/>
        </w:rPr>
      </w:pPr>
      <w:bookmarkStart w:id="12" w:name="_Toc65755421"/>
      <w:r>
        <w:rPr>
          <w:rFonts w:ascii="Times New Roman" w:hAnsi="Times New Roman" w:cs="Times New Roman"/>
          <w:b/>
          <w:bCs/>
        </w:rPr>
        <w:t>Titolo III</w:t>
      </w:r>
      <w:r w:rsidR="0008598F">
        <w:rPr>
          <w:rFonts w:ascii="Times New Roman" w:hAnsi="Times New Roman" w:cs="Times New Roman"/>
          <w:b/>
          <w:bCs/>
        </w:rPr>
        <w:t xml:space="preserve"> F</w:t>
      </w:r>
      <w:r w:rsidR="0008598F" w:rsidRPr="0008598F">
        <w:rPr>
          <w:rFonts w:ascii="Times New Roman" w:hAnsi="Times New Roman" w:cs="Times New Roman"/>
          <w:b/>
          <w:bCs/>
        </w:rPr>
        <w:t>ruizione di pubblico interesse e/o sociale</w:t>
      </w:r>
      <w:r w:rsidR="0008598F">
        <w:rPr>
          <w:rFonts w:ascii="Times New Roman" w:hAnsi="Times New Roman" w:cs="Times New Roman"/>
          <w:b/>
          <w:bCs/>
        </w:rPr>
        <w:t xml:space="preserve"> di beni </w:t>
      </w:r>
      <w:r w:rsidR="00684BBC">
        <w:rPr>
          <w:rFonts w:ascii="Times New Roman" w:hAnsi="Times New Roman" w:cs="Times New Roman"/>
          <w:b/>
          <w:bCs/>
        </w:rPr>
        <w:t>di terzi</w:t>
      </w:r>
      <w:r w:rsidR="0008598F">
        <w:rPr>
          <w:rFonts w:ascii="Times New Roman" w:hAnsi="Times New Roman" w:cs="Times New Roman"/>
          <w:b/>
          <w:bCs/>
        </w:rPr>
        <w:t xml:space="preserve"> resi disponibili</w:t>
      </w:r>
      <w:r w:rsidR="0020681A">
        <w:rPr>
          <w:rFonts w:ascii="Times New Roman" w:hAnsi="Times New Roman" w:cs="Times New Roman"/>
          <w:b/>
          <w:bCs/>
        </w:rPr>
        <w:t xml:space="preserve"> al Comune</w:t>
      </w:r>
      <w:bookmarkEnd w:id="12"/>
      <w:r w:rsidR="0020681A">
        <w:rPr>
          <w:rFonts w:ascii="Times New Roman" w:hAnsi="Times New Roman" w:cs="Times New Roman"/>
          <w:b/>
          <w:bCs/>
        </w:rPr>
        <w:t xml:space="preserve"> </w:t>
      </w:r>
    </w:p>
    <w:p w14:paraId="765275BB" w14:textId="64F5A9E5" w:rsidR="0008598F" w:rsidRDefault="0008598F" w:rsidP="005F5E0F">
      <w:pPr>
        <w:pStyle w:val="Titolo3"/>
        <w:spacing w:before="0" w:line="360" w:lineRule="auto"/>
        <w:rPr>
          <w:rFonts w:ascii="Times New Roman" w:hAnsi="Times New Roman" w:cs="Times New Roman"/>
          <w:b/>
          <w:bCs/>
        </w:rPr>
      </w:pPr>
      <w:bookmarkStart w:id="13" w:name="_Toc65755422"/>
      <w:r>
        <w:rPr>
          <w:rFonts w:ascii="Times New Roman" w:hAnsi="Times New Roman" w:cs="Times New Roman"/>
          <w:b/>
          <w:bCs/>
        </w:rPr>
        <w:t xml:space="preserve">Art. 11 </w:t>
      </w:r>
      <w:r w:rsidR="0020681A">
        <w:rPr>
          <w:rFonts w:ascii="Times New Roman" w:hAnsi="Times New Roman" w:cs="Times New Roman"/>
          <w:b/>
          <w:bCs/>
        </w:rPr>
        <w:t>Finalità e modalità di fruizione</w:t>
      </w:r>
      <w:bookmarkEnd w:id="13"/>
    </w:p>
    <w:p w14:paraId="7CA3B911" w14:textId="082132EA" w:rsidR="00684BBC" w:rsidRDefault="00810859" w:rsidP="00684BBC">
      <w:pPr>
        <w:pStyle w:val="Paragrafoelenco"/>
        <w:numPr>
          <w:ilvl w:val="0"/>
          <w:numId w:val="28"/>
        </w:numPr>
        <w:autoSpaceDE w:val="0"/>
        <w:autoSpaceDN w:val="0"/>
        <w:adjustRightInd w:val="0"/>
        <w:spacing w:after="0" w:line="360" w:lineRule="auto"/>
        <w:jc w:val="both"/>
        <w:rPr>
          <w:rFonts w:ascii="Times New Roman" w:hAnsi="Times New Roman" w:cs="Times New Roman"/>
          <w:sz w:val="24"/>
          <w:szCs w:val="24"/>
        </w:rPr>
      </w:pPr>
      <w:r w:rsidRPr="00810859">
        <w:rPr>
          <w:rFonts w:ascii="Times New Roman" w:hAnsi="Times New Roman" w:cs="Times New Roman"/>
          <w:sz w:val="24"/>
          <w:szCs w:val="24"/>
        </w:rPr>
        <w:t xml:space="preserve">Perseguendo le finalità di cui all’articolo 1, con particolare riferimento alla valorizzazione complessiva del territorio comunale,  alla creazione di opportunità di occupazione e reddito per i giovani, allo sviluppo e coesione territoriale, alla salvaguardia degli equilibri idrogeologici, alla protezione ambientale e alla tutela del paesaggio, della biodiversità e delle produzioni agroalimentari locali, il Comune di </w:t>
      </w:r>
      <w:r w:rsidR="00CD60A2">
        <w:rPr>
          <w:rFonts w:ascii="Times New Roman" w:hAnsi="Times New Roman" w:cs="Times New Roman"/>
          <w:sz w:val="24"/>
          <w:szCs w:val="24"/>
        </w:rPr>
        <w:t xml:space="preserve">XXXX, </w:t>
      </w:r>
      <w:r w:rsidRPr="00810859">
        <w:rPr>
          <w:rFonts w:ascii="Times New Roman" w:hAnsi="Times New Roman" w:cs="Times New Roman"/>
          <w:sz w:val="24"/>
          <w:szCs w:val="24"/>
        </w:rPr>
        <w:t xml:space="preserve"> nell’ambito delle attività di cui all’articolo 2 rileva la disponibilità di terreni abbandonati o incolti, fabbricati rurali e aziende agricole</w:t>
      </w:r>
      <w:r w:rsidR="00684BBC">
        <w:rPr>
          <w:rFonts w:ascii="Times New Roman" w:hAnsi="Times New Roman" w:cs="Times New Roman"/>
          <w:sz w:val="24"/>
          <w:szCs w:val="24"/>
        </w:rPr>
        <w:t>, di proprietà privata o pubblica,</w:t>
      </w:r>
      <w:r w:rsidRPr="00810859">
        <w:rPr>
          <w:rFonts w:ascii="Times New Roman" w:hAnsi="Times New Roman" w:cs="Times New Roman"/>
          <w:sz w:val="24"/>
          <w:szCs w:val="24"/>
        </w:rPr>
        <w:t xml:space="preserve"> che i proprietari o gli aventi diritto dichiarino disponibili per la temporanea assegnazione ai soggetti terzi che ne facciano richiesta</w:t>
      </w:r>
      <w:r w:rsidR="00684BBC">
        <w:rPr>
          <w:rFonts w:ascii="Times New Roman" w:hAnsi="Times New Roman" w:cs="Times New Roman"/>
          <w:sz w:val="24"/>
          <w:szCs w:val="24"/>
        </w:rPr>
        <w:t xml:space="preserve"> per le finalità di cui al presente regolamento.</w:t>
      </w:r>
    </w:p>
    <w:p w14:paraId="676CC06B" w14:textId="54A93485" w:rsidR="00810859" w:rsidRDefault="00810859" w:rsidP="00684BBC">
      <w:pPr>
        <w:pStyle w:val="Paragrafoelenco"/>
        <w:numPr>
          <w:ilvl w:val="0"/>
          <w:numId w:val="28"/>
        </w:numPr>
        <w:autoSpaceDE w:val="0"/>
        <w:autoSpaceDN w:val="0"/>
        <w:adjustRightInd w:val="0"/>
        <w:spacing w:after="0" w:line="360" w:lineRule="auto"/>
        <w:jc w:val="both"/>
        <w:rPr>
          <w:rFonts w:ascii="Times New Roman" w:hAnsi="Times New Roman" w:cs="Times New Roman"/>
          <w:sz w:val="24"/>
          <w:szCs w:val="24"/>
        </w:rPr>
      </w:pPr>
      <w:r w:rsidRPr="00810859">
        <w:rPr>
          <w:rFonts w:ascii="Times New Roman" w:hAnsi="Times New Roman" w:cs="Times New Roman"/>
          <w:sz w:val="24"/>
          <w:szCs w:val="24"/>
        </w:rPr>
        <w:t xml:space="preserve"> </w:t>
      </w:r>
      <w:r w:rsidR="00684BBC">
        <w:rPr>
          <w:rFonts w:ascii="Times New Roman" w:hAnsi="Times New Roman" w:cs="Times New Roman"/>
          <w:sz w:val="24"/>
          <w:szCs w:val="24"/>
        </w:rPr>
        <w:t xml:space="preserve">Acquisita la disponibilità </w:t>
      </w:r>
      <w:r w:rsidR="0020681A">
        <w:rPr>
          <w:rFonts w:ascii="Times New Roman" w:hAnsi="Times New Roman" w:cs="Times New Roman"/>
          <w:sz w:val="24"/>
          <w:szCs w:val="24"/>
        </w:rPr>
        <w:t>e</w:t>
      </w:r>
      <w:r w:rsidR="00684BBC">
        <w:rPr>
          <w:rFonts w:ascii="Times New Roman" w:hAnsi="Times New Roman" w:cs="Times New Roman"/>
          <w:sz w:val="24"/>
          <w:szCs w:val="24"/>
        </w:rPr>
        <w:t xml:space="preserve"> formalizzata</w:t>
      </w:r>
      <w:r w:rsidR="0020681A">
        <w:rPr>
          <w:rFonts w:ascii="Times New Roman" w:hAnsi="Times New Roman" w:cs="Times New Roman"/>
          <w:sz w:val="24"/>
          <w:szCs w:val="24"/>
        </w:rPr>
        <w:t xml:space="preserve"> i beni saranno iscritti nell’elenco comunale </w:t>
      </w:r>
      <w:r w:rsidR="0020681A" w:rsidRPr="003628AA">
        <w:rPr>
          <w:rFonts w:ascii="Times New Roman" w:hAnsi="Times New Roman" w:cs="Times New Roman"/>
          <w:sz w:val="24"/>
          <w:szCs w:val="24"/>
        </w:rPr>
        <w:t>dei terreni abbandonati o incolti e di beni immobili in stato di abbandono</w:t>
      </w:r>
      <w:r w:rsidR="00875D30">
        <w:rPr>
          <w:rFonts w:ascii="Times New Roman" w:hAnsi="Times New Roman" w:cs="Times New Roman"/>
          <w:sz w:val="24"/>
          <w:szCs w:val="24"/>
        </w:rPr>
        <w:t xml:space="preserve"> </w:t>
      </w:r>
      <w:r w:rsidR="0020681A">
        <w:rPr>
          <w:rFonts w:ascii="Times New Roman" w:hAnsi="Times New Roman" w:cs="Times New Roman"/>
          <w:sz w:val="24"/>
          <w:szCs w:val="24"/>
        </w:rPr>
        <w:t xml:space="preserve">di cui all’articolo 2. </w:t>
      </w:r>
    </w:p>
    <w:p w14:paraId="4D45527B" w14:textId="4A7D55C4" w:rsidR="00F5186C" w:rsidRDefault="0020681A" w:rsidP="00F5186C">
      <w:pPr>
        <w:pStyle w:val="Paragrafoelenco"/>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attività dirette alla fruizione di pubblico interesse e/o sociale saranno realizzate secondo le disposizioni del titolo I e, ricorrendone i presupposti, del titolo II del presente regolamento </w:t>
      </w:r>
    </w:p>
    <w:p w14:paraId="45502F19" w14:textId="302BA554" w:rsidR="00F5186C" w:rsidRDefault="00F5186C" w:rsidP="00F5186C">
      <w:pPr>
        <w:pStyle w:val="Paragrafoelenco"/>
        <w:autoSpaceDE w:val="0"/>
        <w:autoSpaceDN w:val="0"/>
        <w:adjustRightInd w:val="0"/>
        <w:spacing w:after="0" w:line="360" w:lineRule="auto"/>
        <w:jc w:val="both"/>
        <w:rPr>
          <w:rFonts w:ascii="Times New Roman" w:hAnsi="Times New Roman" w:cs="Times New Roman"/>
          <w:sz w:val="24"/>
          <w:szCs w:val="24"/>
        </w:rPr>
      </w:pPr>
    </w:p>
    <w:p w14:paraId="157259CA" w14:textId="525D95E6" w:rsidR="00F5186C" w:rsidRDefault="00F5186C" w:rsidP="00F5186C">
      <w:pPr>
        <w:pStyle w:val="Paragrafoelenco"/>
        <w:autoSpaceDE w:val="0"/>
        <w:autoSpaceDN w:val="0"/>
        <w:adjustRightInd w:val="0"/>
        <w:spacing w:after="0" w:line="360" w:lineRule="auto"/>
        <w:jc w:val="both"/>
        <w:rPr>
          <w:rFonts w:ascii="Times New Roman" w:hAnsi="Times New Roman" w:cs="Times New Roman"/>
          <w:sz w:val="24"/>
          <w:szCs w:val="24"/>
        </w:rPr>
      </w:pPr>
    </w:p>
    <w:p w14:paraId="6B4C6EB8" w14:textId="77777777" w:rsidR="00F5186C" w:rsidRPr="00F5186C" w:rsidRDefault="00F5186C" w:rsidP="00F5186C">
      <w:pPr>
        <w:pStyle w:val="Paragrafoelenco"/>
        <w:autoSpaceDE w:val="0"/>
        <w:autoSpaceDN w:val="0"/>
        <w:adjustRightInd w:val="0"/>
        <w:spacing w:after="0" w:line="360" w:lineRule="auto"/>
        <w:jc w:val="both"/>
        <w:rPr>
          <w:rFonts w:ascii="Times New Roman" w:hAnsi="Times New Roman" w:cs="Times New Roman"/>
          <w:sz w:val="24"/>
          <w:szCs w:val="24"/>
        </w:rPr>
      </w:pPr>
    </w:p>
    <w:p w14:paraId="357891BC" w14:textId="23C5B27B" w:rsidR="0020681A" w:rsidRDefault="0020681A" w:rsidP="005F5E0F">
      <w:pPr>
        <w:pStyle w:val="Titolo3"/>
        <w:spacing w:before="0" w:line="360" w:lineRule="auto"/>
        <w:rPr>
          <w:rFonts w:ascii="Times New Roman" w:hAnsi="Times New Roman" w:cs="Times New Roman"/>
          <w:b/>
          <w:bCs/>
        </w:rPr>
      </w:pPr>
      <w:bookmarkStart w:id="14" w:name="_Toc65755423"/>
      <w:r>
        <w:rPr>
          <w:rFonts w:ascii="Times New Roman" w:hAnsi="Times New Roman" w:cs="Times New Roman"/>
          <w:b/>
          <w:bCs/>
        </w:rPr>
        <w:t>Titolo IV Disposizioni finali</w:t>
      </w:r>
      <w:bookmarkEnd w:id="14"/>
      <w:r>
        <w:rPr>
          <w:rFonts w:ascii="Times New Roman" w:hAnsi="Times New Roman" w:cs="Times New Roman"/>
          <w:b/>
          <w:bCs/>
        </w:rPr>
        <w:t xml:space="preserve"> </w:t>
      </w:r>
    </w:p>
    <w:p w14:paraId="0D4C3D71" w14:textId="553F4D70" w:rsidR="00DD009A" w:rsidRPr="005F5E0F" w:rsidRDefault="0020681A" w:rsidP="005F5E0F">
      <w:pPr>
        <w:pStyle w:val="Titolo3"/>
        <w:spacing w:before="0" w:line="360" w:lineRule="auto"/>
        <w:rPr>
          <w:rFonts w:ascii="Times New Roman" w:hAnsi="Times New Roman" w:cs="Times New Roman"/>
          <w:b/>
          <w:bCs/>
        </w:rPr>
      </w:pPr>
      <w:bookmarkStart w:id="15" w:name="_Toc65755424"/>
      <w:r>
        <w:rPr>
          <w:rFonts w:ascii="Times New Roman" w:hAnsi="Times New Roman" w:cs="Times New Roman"/>
          <w:b/>
          <w:bCs/>
        </w:rPr>
        <w:t xml:space="preserve">Art. 12 </w:t>
      </w:r>
      <w:r w:rsidR="00DD009A" w:rsidRPr="005F5E0F">
        <w:rPr>
          <w:rFonts w:ascii="Times New Roman" w:hAnsi="Times New Roman" w:cs="Times New Roman"/>
          <w:b/>
          <w:bCs/>
        </w:rPr>
        <w:t>Disposizioni finali</w:t>
      </w:r>
      <w:bookmarkEnd w:id="15"/>
    </w:p>
    <w:p w14:paraId="7CC10B17" w14:textId="60C9C331" w:rsidR="005B7923" w:rsidRDefault="005B7923" w:rsidP="005F5E0F">
      <w:pPr>
        <w:pStyle w:val="Paragrafoelenco"/>
        <w:numPr>
          <w:ilvl w:val="0"/>
          <w:numId w:val="1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L’attuazione del presente regolamento è demandata al</w:t>
      </w:r>
      <w:r w:rsidR="00A6283A">
        <w:rPr>
          <w:rFonts w:ascii="Times New Roman" w:hAnsi="Times New Roman" w:cs="Times New Roman"/>
          <w:sz w:val="24"/>
          <w:szCs w:val="24"/>
        </w:rPr>
        <w:t>la struttura organizzativa dell’Ente cui è assegnata la gestione di beni patrimoniali, con il supporto della struttura organizzativa competente per la gestione dell’Urbanistica  della struttura organizzativa competente per i servizi sociali nonché di ogni altra struttura organizzativa competente in relazione alle caratteristiche dei beni e delle attività di valorizzazione e/o fruizione previste.</w:t>
      </w:r>
    </w:p>
    <w:p w14:paraId="6BC40049" w14:textId="6E743FD0" w:rsidR="00DD009A" w:rsidRPr="005F5E0F" w:rsidRDefault="00DD009A" w:rsidP="005F5E0F">
      <w:pPr>
        <w:pStyle w:val="Paragrafoelenco"/>
        <w:numPr>
          <w:ilvl w:val="0"/>
          <w:numId w:val="19"/>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Il presente regolamento sarà sottoposto ad una revisione in base alla sperimentazione del primo biennio. </w:t>
      </w:r>
    </w:p>
    <w:p w14:paraId="43F2C691" w14:textId="43F1FD64" w:rsidR="005E6122" w:rsidRPr="005F5E0F" w:rsidRDefault="00DD009A" w:rsidP="005F5E0F">
      <w:pPr>
        <w:pStyle w:val="Paragrafoelenco"/>
        <w:numPr>
          <w:ilvl w:val="0"/>
          <w:numId w:val="19"/>
        </w:numPr>
        <w:autoSpaceDE w:val="0"/>
        <w:autoSpaceDN w:val="0"/>
        <w:adjustRightInd w:val="0"/>
        <w:spacing w:after="0" w:line="360" w:lineRule="auto"/>
        <w:jc w:val="both"/>
        <w:rPr>
          <w:rFonts w:ascii="Times New Roman" w:hAnsi="Times New Roman" w:cs="Times New Roman"/>
          <w:sz w:val="24"/>
          <w:szCs w:val="24"/>
        </w:rPr>
      </w:pPr>
      <w:r w:rsidRPr="005F5E0F">
        <w:rPr>
          <w:rFonts w:ascii="Times New Roman" w:hAnsi="Times New Roman" w:cs="Times New Roman"/>
          <w:sz w:val="24"/>
          <w:szCs w:val="24"/>
        </w:rPr>
        <w:t xml:space="preserve">Per quanto non specificatamente stabilito si applicano le disposizioni vigenti in materia. </w:t>
      </w:r>
    </w:p>
    <w:sectPr w:rsidR="005E6122" w:rsidRPr="005F5E0F" w:rsidSect="003559C2">
      <w:headerReference w:type="default" r:id="rId9"/>
      <w:footerReference w:type="default" r:id="rId10"/>
      <w:pgSz w:w="11906" w:h="16838"/>
      <w:pgMar w:top="1985" w:right="1134" w:bottom="170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F803C" w14:textId="77777777" w:rsidR="00684DAC" w:rsidRDefault="00684DAC" w:rsidP="00CD7D45">
      <w:pPr>
        <w:spacing w:after="0" w:line="240" w:lineRule="auto"/>
      </w:pPr>
      <w:r>
        <w:separator/>
      </w:r>
    </w:p>
  </w:endnote>
  <w:endnote w:type="continuationSeparator" w:id="0">
    <w:p w14:paraId="3F1C11F2" w14:textId="77777777" w:rsidR="00684DAC" w:rsidRDefault="00684DAC" w:rsidP="00CD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3500375"/>
      <w:docPartObj>
        <w:docPartGallery w:val="Page Numbers (Bottom of Page)"/>
        <w:docPartUnique/>
      </w:docPartObj>
    </w:sdtPr>
    <w:sdtEndPr/>
    <w:sdtContent>
      <w:p w14:paraId="7C4658AF" w14:textId="746CB88A" w:rsidR="003559C2" w:rsidRDefault="003559C2">
        <w:pPr>
          <w:pStyle w:val="Pidipagina"/>
        </w:pPr>
        <w:r>
          <w:fldChar w:fldCharType="begin"/>
        </w:r>
        <w:r>
          <w:instrText>PAGE   \* MERGEFORMAT</w:instrText>
        </w:r>
        <w:r>
          <w:fldChar w:fldCharType="separate"/>
        </w:r>
        <w:r>
          <w:t>2</w:t>
        </w:r>
        <w:r>
          <w:fldChar w:fldCharType="end"/>
        </w:r>
      </w:p>
    </w:sdtContent>
  </w:sdt>
  <w:p w14:paraId="1442A7F1" w14:textId="77777777" w:rsidR="00CD7D45" w:rsidRDefault="00CD7D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8EDE5" w14:textId="77777777" w:rsidR="00684DAC" w:rsidRDefault="00684DAC" w:rsidP="00CD7D45">
      <w:pPr>
        <w:spacing w:after="0" w:line="240" w:lineRule="auto"/>
      </w:pPr>
      <w:r>
        <w:separator/>
      </w:r>
    </w:p>
  </w:footnote>
  <w:footnote w:type="continuationSeparator" w:id="0">
    <w:p w14:paraId="2AB0BFB5" w14:textId="77777777" w:rsidR="00684DAC" w:rsidRDefault="00684DAC" w:rsidP="00CD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57489" w14:textId="04875B37" w:rsidR="00CD7D45" w:rsidRDefault="0062321B">
    <w:pPr>
      <w:pStyle w:val="Intestazione"/>
    </w:pPr>
    <w:r w:rsidRPr="00CD7D45">
      <w:rPr>
        <w:rFonts w:ascii="Times New Roman" w:hAnsi="Times New Roman" w:cs="Times New Roman"/>
        <w:b/>
        <w:bCs/>
        <w:sz w:val="16"/>
        <w:szCs w:val="16"/>
      </w:rPr>
      <w:t xml:space="preserve">REGOLAMENTO PER LA VALORIZZAZIONE E LA FRUIZIONE SOCIALE DI BENI IN STATO DI ABBANDONO DI PROPRIETÀ O IN DISPONIBILITÀ DEL COMUNE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434"/>
    <w:multiLevelType w:val="hybridMultilevel"/>
    <w:tmpl w:val="B0288542"/>
    <w:lvl w:ilvl="0" w:tplc="6172B4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285A8B"/>
    <w:multiLevelType w:val="hybridMultilevel"/>
    <w:tmpl w:val="B8A4E6D4"/>
    <w:lvl w:ilvl="0" w:tplc="49BAEE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A0B6CBB"/>
    <w:multiLevelType w:val="hybridMultilevel"/>
    <w:tmpl w:val="8F9825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A3505E"/>
    <w:multiLevelType w:val="hybridMultilevel"/>
    <w:tmpl w:val="3FB8F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737CD"/>
    <w:multiLevelType w:val="hybridMultilevel"/>
    <w:tmpl w:val="0178A70C"/>
    <w:lvl w:ilvl="0" w:tplc="FA5EAEB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5211DCB"/>
    <w:multiLevelType w:val="hybridMultilevel"/>
    <w:tmpl w:val="4E36DF54"/>
    <w:lvl w:ilvl="0" w:tplc="EB860EA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6C51EF2"/>
    <w:multiLevelType w:val="hybridMultilevel"/>
    <w:tmpl w:val="6ED8DD24"/>
    <w:lvl w:ilvl="0" w:tplc="A3AEFCF2">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28080098"/>
    <w:multiLevelType w:val="hybridMultilevel"/>
    <w:tmpl w:val="C8EED734"/>
    <w:lvl w:ilvl="0" w:tplc="A3AEFCF2">
      <w:start w:val="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9486F54"/>
    <w:multiLevelType w:val="hybridMultilevel"/>
    <w:tmpl w:val="7D00CEB2"/>
    <w:lvl w:ilvl="0" w:tplc="5AC6C8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B970752"/>
    <w:multiLevelType w:val="hybridMultilevel"/>
    <w:tmpl w:val="131213EC"/>
    <w:lvl w:ilvl="0" w:tplc="B3A425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B00B1A"/>
    <w:multiLevelType w:val="hybridMultilevel"/>
    <w:tmpl w:val="7F2ACF48"/>
    <w:lvl w:ilvl="0" w:tplc="1B6A179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1" w15:restartNumberingAfterBreak="0">
    <w:nsid w:val="51353608"/>
    <w:multiLevelType w:val="hybridMultilevel"/>
    <w:tmpl w:val="1E0E7EF8"/>
    <w:lvl w:ilvl="0" w:tplc="8F3EB4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FC334F"/>
    <w:multiLevelType w:val="hybridMultilevel"/>
    <w:tmpl w:val="1E7E44E4"/>
    <w:lvl w:ilvl="0" w:tplc="C906802C">
      <w:start w:val="1"/>
      <w:numFmt w:val="bullet"/>
      <w:lvlText w:val="-"/>
      <w:lvlJc w:val="left"/>
      <w:pPr>
        <w:ind w:left="1080" w:hanging="360"/>
      </w:pPr>
      <w:rPr>
        <w:rFonts w:ascii="Arial" w:eastAsiaTheme="minorHAnsi" w:hAnsi="Arial"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94C749F"/>
    <w:multiLevelType w:val="hybridMultilevel"/>
    <w:tmpl w:val="9A96EBF8"/>
    <w:lvl w:ilvl="0" w:tplc="8C1ED38E">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4" w15:restartNumberingAfterBreak="0">
    <w:nsid w:val="59F01172"/>
    <w:multiLevelType w:val="hybridMultilevel"/>
    <w:tmpl w:val="1E0E7EF8"/>
    <w:lvl w:ilvl="0" w:tplc="8F3EB4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1F55D8"/>
    <w:multiLevelType w:val="hybridMultilevel"/>
    <w:tmpl w:val="D91A5834"/>
    <w:lvl w:ilvl="0" w:tplc="8F3EB4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B95AC2"/>
    <w:multiLevelType w:val="hybridMultilevel"/>
    <w:tmpl w:val="2D10207A"/>
    <w:lvl w:ilvl="0" w:tplc="8564F7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D576B6"/>
    <w:multiLevelType w:val="hybridMultilevel"/>
    <w:tmpl w:val="6FE89E04"/>
    <w:lvl w:ilvl="0" w:tplc="D388A8F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AC66F0B"/>
    <w:multiLevelType w:val="hybridMultilevel"/>
    <w:tmpl w:val="81D8B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D38448F"/>
    <w:multiLevelType w:val="hybridMultilevel"/>
    <w:tmpl w:val="A9C4771E"/>
    <w:lvl w:ilvl="0" w:tplc="456E14C0">
      <w:start w:val="1"/>
      <w:numFmt w:val="lowerLetter"/>
      <w:lvlText w:val="%1)"/>
      <w:lvlJc w:val="left"/>
      <w:pPr>
        <w:ind w:left="1080" w:hanging="360"/>
      </w:pPr>
      <w:rPr>
        <w:rFonts w:ascii="Times New Roman" w:hAnsi="Times New Roman" w:cs="Times New Roman"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E9C2358"/>
    <w:multiLevelType w:val="hybridMultilevel"/>
    <w:tmpl w:val="F5BCF4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F020F6"/>
    <w:multiLevelType w:val="hybridMultilevel"/>
    <w:tmpl w:val="FBFEE3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802805"/>
    <w:multiLevelType w:val="hybridMultilevel"/>
    <w:tmpl w:val="270C56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0C5786A"/>
    <w:multiLevelType w:val="hybridMultilevel"/>
    <w:tmpl w:val="D61C71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5760D1"/>
    <w:multiLevelType w:val="hybridMultilevel"/>
    <w:tmpl w:val="7CD09BEC"/>
    <w:lvl w:ilvl="0" w:tplc="04100017">
      <w:start w:val="1"/>
      <w:numFmt w:val="lowerLetter"/>
      <w:lvlText w:val="%1)"/>
      <w:lvlJc w:val="left"/>
      <w:pPr>
        <w:ind w:left="720" w:hanging="360"/>
      </w:pPr>
      <w:rPr>
        <w:rFonts w:hint="default"/>
      </w:rPr>
    </w:lvl>
    <w:lvl w:ilvl="1" w:tplc="321A8F4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3CC3341"/>
    <w:multiLevelType w:val="hybridMultilevel"/>
    <w:tmpl w:val="B3987CDA"/>
    <w:lvl w:ilvl="0" w:tplc="8F3EB4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217276"/>
    <w:multiLevelType w:val="hybridMultilevel"/>
    <w:tmpl w:val="AEA8FCE2"/>
    <w:lvl w:ilvl="0" w:tplc="A3AEFCF2">
      <w:start w:val="1"/>
      <w:numFmt w:val="bullet"/>
      <w:lvlText w:val="-"/>
      <w:lvlJc w:val="left"/>
      <w:pPr>
        <w:ind w:left="108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B27A75"/>
    <w:multiLevelType w:val="hybridMultilevel"/>
    <w:tmpl w:val="560EB64A"/>
    <w:lvl w:ilvl="0" w:tplc="A3AEFCF2">
      <w:start w:val="1"/>
      <w:numFmt w:val="bullet"/>
      <w:lvlText w:val="-"/>
      <w:lvlJc w:val="left"/>
      <w:pPr>
        <w:ind w:left="1080" w:hanging="360"/>
      </w:pPr>
      <w:rPr>
        <w:rFonts w:ascii="Times New Roman" w:eastAsiaTheme="minorHAnsi" w:hAnsi="Times New Roman" w:cs="Times New Roman" w:hint="default"/>
      </w:rPr>
    </w:lvl>
    <w:lvl w:ilvl="1" w:tplc="A3AEFCF2">
      <w:start w:val="1"/>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
  </w:num>
  <w:num w:numId="4">
    <w:abstractNumId w:val="8"/>
  </w:num>
  <w:num w:numId="5">
    <w:abstractNumId w:val="20"/>
  </w:num>
  <w:num w:numId="6">
    <w:abstractNumId w:val="5"/>
  </w:num>
  <w:num w:numId="7">
    <w:abstractNumId w:val="22"/>
  </w:num>
  <w:num w:numId="8">
    <w:abstractNumId w:val="3"/>
  </w:num>
  <w:num w:numId="9">
    <w:abstractNumId w:val="17"/>
  </w:num>
  <w:num w:numId="10">
    <w:abstractNumId w:val="4"/>
  </w:num>
  <w:num w:numId="11">
    <w:abstractNumId w:val="12"/>
  </w:num>
  <w:num w:numId="12">
    <w:abstractNumId w:val="10"/>
  </w:num>
  <w:num w:numId="13">
    <w:abstractNumId w:val="19"/>
  </w:num>
  <w:num w:numId="14">
    <w:abstractNumId w:val="11"/>
  </w:num>
  <w:num w:numId="15">
    <w:abstractNumId w:val="14"/>
  </w:num>
  <w:num w:numId="16">
    <w:abstractNumId w:val="25"/>
  </w:num>
  <w:num w:numId="17">
    <w:abstractNumId w:val="13"/>
  </w:num>
  <w:num w:numId="18">
    <w:abstractNumId w:val="1"/>
  </w:num>
  <w:num w:numId="19">
    <w:abstractNumId w:val="15"/>
  </w:num>
  <w:num w:numId="20">
    <w:abstractNumId w:val="24"/>
  </w:num>
  <w:num w:numId="21">
    <w:abstractNumId w:val="9"/>
  </w:num>
  <w:num w:numId="22">
    <w:abstractNumId w:val="23"/>
  </w:num>
  <w:num w:numId="23">
    <w:abstractNumId w:val="7"/>
  </w:num>
  <w:num w:numId="24">
    <w:abstractNumId w:val="18"/>
  </w:num>
  <w:num w:numId="25">
    <w:abstractNumId w:val="16"/>
  </w:num>
  <w:num w:numId="26">
    <w:abstractNumId w:val="26"/>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37"/>
    <w:rsid w:val="0002162F"/>
    <w:rsid w:val="00025AA7"/>
    <w:rsid w:val="00034F50"/>
    <w:rsid w:val="00036374"/>
    <w:rsid w:val="00047B90"/>
    <w:rsid w:val="000755D9"/>
    <w:rsid w:val="000820DD"/>
    <w:rsid w:val="0008598F"/>
    <w:rsid w:val="00096B90"/>
    <w:rsid w:val="000C2462"/>
    <w:rsid w:val="000C373A"/>
    <w:rsid w:val="00131925"/>
    <w:rsid w:val="001418B4"/>
    <w:rsid w:val="00141F16"/>
    <w:rsid w:val="001448F1"/>
    <w:rsid w:val="001B2437"/>
    <w:rsid w:val="001C47D4"/>
    <w:rsid w:val="001E1CA5"/>
    <w:rsid w:val="0020681A"/>
    <w:rsid w:val="00253581"/>
    <w:rsid w:val="00264AB7"/>
    <w:rsid w:val="00272D85"/>
    <w:rsid w:val="002C1DEE"/>
    <w:rsid w:val="002E322F"/>
    <w:rsid w:val="0033317E"/>
    <w:rsid w:val="003559C2"/>
    <w:rsid w:val="00356FDF"/>
    <w:rsid w:val="003628AA"/>
    <w:rsid w:val="003920F2"/>
    <w:rsid w:val="003E5749"/>
    <w:rsid w:val="00401AB9"/>
    <w:rsid w:val="00421B29"/>
    <w:rsid w:val="00447997"/>
    <w:rsid w:val="00457BEE"/>
    <w:rsid w:val="004969C0"/>
    <w:rsid w:val="004C0B7B"/>
    <w:rsid w:val="004C3A93"/>
    <w:rsid w:val="004D20D9"/>
    <w:rsid w:val="00516087"/>
    <w:rsid w:val="005242FE"/>
    <w:rsid w:val="005624E0"/>
    <w:rsid w:val="00574905"/>
    <w:rsid w:val="005966BA"/>
    <w:rsid w:val="005A540E"/>
    <w:rsid w:val="005B7923"/>
    <w:rsid w:val="005B7A7B"/>
    <w:rsid w:val="005E6122"/>
    <w:rsid w:val="005E7FE9"/>
    <w:rsid w:val="005F5E0F"/>
    <w:rsid w:val="00605584"/>
    <w:rsid w:val="006149EA"/>
    <w:rsid w:val="00614DC6"/>
    <w:rsid w:val="0062321B"/>
    <w:rsid w:val="00630954"/>
    <w:rsid w:val="006321EB"/>
    <w:rsid w:val="00642BCE"/>
    <w:rsid w:val="00665F61"/>
    <w:rsid w:val="0067474A"/>
    <w:rsid w:val="006777F7"/>
    <w:rsid w:val="00684BBC"/>
    <w:rsid w:val="00684DAC"/>
    <w:rsid w:val="006C618F"/>
    <w:rsid w:val="006C7950"/>
    <w:rsid w:val="007058B8"/>
    <w:rsid w:val="00706DDF"/>
    <w:rsid w:val="007377A1"/>
    <w:rsid w:val="00777947"/>
    <w:rsid w:val="00783821"/>
    <w:rsid w:val="00790F86"/>
    <w:rsid w:val="007A0CCB"/>
    <w:rsid w:val="007A56AE"/>
    <w:rsid w:val="007B5544"/>
    <w:rsid w:val="007B7D98"/>
    <w:rsid w:val="00810859"/>
    <w:rsid w:val="008408B5"/>
    <w:rsid w:val="00845FF2"/>
    <w:rsid w:val="00875D30"/>
    <w:rsid w:val="0089540A"/>
    <w:rsid w:val="008A45E8"/>
    <w:rsid w:val="008A516D"/>
    <w:rsid w:val="008A7370"/>
    <w:rsid w:val="008D6466"/>
    <w:rsid w:val="009013A0"/>
    <w:rsid w:val="0090381C"/>
    <w:rsid w:val="00916DA9"/>
    <w:rsid w:val="00934C1A"/>
    <w:rsid w:val="0094128F"/>
    <w:rsid w:val="00951EAD"/>
    <w:rsid w:val="0096045F"/>
    <w:rsid w:val="00964595"/>
    <w:rsid w:val="00970DC6"/>
    <w:rsid w:val="00A01522"/>
    <w:rsid w:val="00A22FA3"/>
    <w:rsid w:val="00A3019E"/>
    <w:rsid w:val="00A4372E"/>
    <w:rsid w:val="00A6283A"/>
    <w:rsid w:val="00A63360"/>
    <w:rsid w:val="00A648F5"/>
    <w:rsid w:val="00A64F8F"/>
    <w:rsid w:val="00B23941"/>
    <w:rsid w:val="00B57EDA"/>
    <w:rsid w:val="00B829E3"/>
    <w:rsid w:val="00C42934"/>
    <w:rsid w:val="00C51992"/>
    <w:rsid w:val="00C61616"/>
    <w:rsid w:val="00C675C7"/>
    <w:rsid w:val="00C84AFB"/>
    <w:rsid w:val="00C90A7B"/>
    <w:rsid w:val="00CD52B5"/>
    <w:rsid w:val="00CD60A2"/>
    <w:rsid w:val="00CD7D45"/>
    <w:rsid w:val="00CF417B"/>
    <w:rsid w:val="00CF7907"/>
    <w:rsid w:val="00D25C02"/>
    <w:rsid w:val="00DD009A"/>
    <w:rsid w:val="00DD4A0D"/>
    <w:rsid w:val="00DD592E"/>
    <w:rsid w:val="00E33B6A"/>
    <w:rsid w:val="00E40C3B"/>
    <w:rsid w:val="00E4104C"/>
    <w:rsid w:val="00E45332"/>
    <w:rsid w:val="00E53429"/>
    <w:rsid w:val="00E72E48"/>
    <w:rsid w:val="00ED6206"/>
    <w:rsid w:val="00F00CCF"/>
    <w:rsid w:val="00F127BF"/>
    <w:rsid w:val="00F5186C"/>
    <w:rsid w:val="00F55728"/>
    <w:rsid w:val="00F738CF"/>
    <w:rsid w:val="00F8059F"/>
    <w:rsid w:val="00FA7405"/>
    <w:rsid w:val="00FB16A8"/>
    <w:rsid w:val="00FE1DDA"/>
    <w:rsid w:val="00FE24AA"/>
    <w:rsid w:val="00FE3DCB"/>
    <w:rsid w:val="00FE5C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5FFD5"/>
  <w15:chartTrackingRefBased/>
  <w15:docId w15:val="{BAB8BDF6-7E3D-45B4-99E1-65B7C775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14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14D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4905"/>
    <w:pPr>
      <w:ind w:left="720"/>
      <w:contextualSpacing/>
    </w:pPr>
  </w:style>
  <w:style w:type="paragraph" w:styleId="Intestazione">
    <w:name w:val="header"/>
    <w:basedOn w:val="Normale"/>
    <w:link w:val="IntestazioneCarattere"/>
    <w:uiPriority w:val="99"/>
    <w:unhideWhenUsed/>
    <w:rsid w:val="00CD7D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7D45"/>
  </w:style>
  <w:style w:type="paragraph" w:styleId="Pidipagina">
    <w:name w:val="footer"/>
    <w:basedOn w:val="Normale"/>
    <w:link w:val="PidipaginaCarattere"/>
    <w:uiPriority w:val="99"/>
    <w:unhideWhenUsed/>
    <w:rsid w:val="00CD7D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7D45"/>
  </w:style>
  <w:style w:type="table" w:styleId="Grigliatabella">
    <w:name w:val="Table Grid"/>
    <w:basedOn w:val="Tabellanormale"/>
    <w:uiPriority w:val="39"/>
    <w:rsid w:val="00CD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614DC6"/>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14DC6"/>
    <w:pPr>
      <w:outlineLvl w:val="9"/>
    </w:pPr>
    <w:rPr>
      <w:lang w:eastAsia="it-IT"/>
    </w:rPr>
  </w:style>
  <w:style w:type="paragraph" w:styleId="Sommario2">
    <w:name w:val="toc 2"/>
    <w:basedOn w:val="Normale"/>
    <w:next w:val="Normale"/>
    <w:autoRedefine/>
    <w:uiPriority w:val="39"/>
    <w:unhideWhenUsed/>
    <w:rsid w:val="00614DC6"/>
    <w:pPr>
      <w:spacing w:after="100"/>
      <w:ind w:left="220"/>
    </w:pPr>
    <w:rPr>
      <w:rFonts w:eastAsiaTheme="minorEastAsia" w:cs="Times New Roman"/>
      <w:lang w:eastAsia="it-IT"/>
    </w:rPr>
  </w:style>
  <w:style w:type="paragraph" w:styleId="Sommario1">
    <w:name w:val="toc 1"/>
    <w:basedOn w:val="Normale"/>
    <w:next w:val="Normale"/>
    <w:autoRedefine/>
    <w:uiPriority w:val="39"/>
    <w:unhideWhenUsed/>
    <w:rsid w:val="00614DC6"/>
    <w:pPr>
      <w:spacing w:after="100"/>
    </w:pPr>
    <w:rPr>
      <w:rFonts w:eastAsiaTheme="minorEastAsia" w:cs="Times New Roman"/>
      <w:lang w:eastAsia="it-IT"/>
    </w:rPr>
  </w:style>
  <w:style w:type="paragraph" w:styleId="Sommario3">
    <w:name w:val="toc 3"/>
    <w:basedOn w:val="Normale"/>
    <w:next w:val="Normale"/>
    <w:autoRedefine/>
    <w:uiPriority w:val="39"/>
    <w:unhideWhenUsed/>
    <w:rsid w:val="00614DC6"/>
    <w:pPr>
      <w:spacing w:after="100"/>
      <w:ind w:left="440"/>
    </w:pPr>
    <w:rPr>
      <w:rFonts w:eastAsiaTheme="minorEastAsia" w:cs="Times New Roman"/>
      <w:lang w:eastAsia="it-IT"/>
    </w:rPr>
  </w:style>
  <w:style w:type="character" w:customStyle="1" w:styleId="Titolo3Carattere">
    <w:name w:val="Titolo 3 Carattere"/>
    <w:basedOn w:val="Carpredefinitoparagrafo"/>
    <w:link w:val="Titolo3"/>
    <w:uiPriority w:val="9"/>
    <w:semiHidden/>
    <w:rsid w:val="00614DC6"/>
    <w:rPr>
      <w:rFonts w:asciiTheme="majorHAnsi" w:eastAsiaTheme="majorEastAsia" w:hAnsiTheme="majorHAnsi" w:cstheme="majorBidi"/>
      <w:color w:val="1F3763" w:themeColor="accent1" w:themeShade="7F"/>
      <w:sz w:val="24"/>
      <w:szCs w:val="24"/>
    </w:rPr>
  </w:style>
  <w:style w:type="character" w:styleId="Collegamentoipertestuale">
    <w:name w:val="Hyperlink"/>
    <w:basedOn w:val="Carpredefinitoparagrafo"/>
    <w:uiPriority w:val="99"/>
    <w:unhideWhenUsed/>
    <w:rsid w:val="00614DC6"/>
    <w:rPr>
      <w:color w:val="0563C1" w:themeColor="hyperlink"/>
      <w:u w:val="single"/>
    </w:rPr>
  </w:style>
  <w:style w:type="paragraph" w:styleId="Testofumetto">
    <w:name w:val="Balloon Text"/>
    <w:basedOn w:val="Normale"/>
    <w:link w:val="TestofumettoCarattere"/>
    <w:uiPriority w:val="99"/>
    <w:semiHidden/>
    <w:unhideWhenUsed/>
    <w:rsid w:val="00706D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6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122C-84D0-4107-A51A-3B2119D3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3714</Words>
  <Characters>21176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Gildo La Barbera</dc:creator>
  <cp:keywords/>
  <dc:description/>
  <cp:lastModifiedBy>Simona Elmo</cp:lastModifiedBy>
  <cp:revision>2</cp:revision>
  <cp:lastPrinted>2021-03-12T15:07:00Z</cp:lastPrinted>
  <dcterms:created xsi:type="dcterms:W3CDTF">2021-03-15T07:44:00Z</dcterms:created>
  <dcterms:modified xsi:type="dcterms:W3CDTF">2021-03-15T07:44:00Z</dcterms:modified>
</cp:coreProperties>
</file>